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2E" w:rsidRPr="00811442" w:rsidRDefault="00811442" w:rsidP="00811442">
      <w:pPr>
        <w:jc w:val="center"/>
        <w:rPr>
          <w:b/>
          <w:sz w:val="36"/>
          <w:szCs w:val="36"/>
        </w:rPr>
      </w:pPr>
      <w:r w:rsidRPr="00811442">
        <w:rPr>
          <w:rFonts w:hint="eastAsia"/>
          <w:b/>
          <w:sz w:val="36"/>
          <w:szCs w:val="36"/>
        </w:rPr>
        <w:t>关于</w:t>
      </w:r>
      <w:r w:rsidR="00021C59">
        <w:rPr>
          <w:rFonts w:hint="eastAsia"/>
          <w:b/>
          <w:sz w:val="36"/>
          <w:szCs w:val="36"/>
        </w:rPr>
        <w:t>排查</w:t>
      </w:r>
      <w:r w:rsidRPr="00811442">
        <w:rPr>
          <w:rFonts w:hint="eastAsia"/>
          <w:b/>
          <w:sz w:val="36"/>
          <w:szCs w:val="36"/>
        </w:rPr>
        <w:t>实验室安全</w:t>
      </w:r>
      <w:r w:rsidR="00021C59">
        <w:rPr>
          <w:rFonts w:hint="eastAsia"/>
          <w:b/>
          <w:sz w:val="36"/>
          <w:szCs w:val="36"/>
        </w:rPr>
        <w:t>隐患暨整改</w:t>
      </w:r>
      <w:r w:rsidRPr="00811442">
        <w:rPr>
          <w:rFonts w:hint="eastAsia"/>
          <w:b/>
          <w:sz w:val="36"/>
          <w:szCs w:val="36"/>
        </w:rPr>
        <w:t>的通知</w:t>
      </w:r>
    </w:p>
    <w:p w:rsidR="00811442" w:rsidRPr="00515D6F" w:rsidRDefault="00811442" w:rsidP="00515D6F">
      <w:pPr>
        <w:ind w:firstLineChars="200" w:firstLine="600"/>
        <w:rPr>
          <w:sz w:val="30"/>
          <w:szCs w:val="30"/>
        </w:rPr>
      </w:pPr>
      <w:r w:rsidRPr="00515D6F">
        <w:rPr>
          <w:rFonts w:hint="eastAsia"/>
          <w:sz w:val="30"/>
          <w:szCs w:val="30"/>
        </w:rPr>
        <w:t>为切实落实（赣农大办〔</w:t>
      </w:r>
      <w:r w:rsidRPr="00515D6F">
        <w:rPr>
          <w:rFonts w:hint="eastAsia"/>
          <w:sz w:val="30"/>
          <w:szCs w:val="30"/>
        </w:rPr>
        <w:t>2017</w:t>
      </w:r>
      <w:r w:rsidRPr="00515D6F">
        <w:rPr>
          <w:rFonts w:hint="eastAsia"/>
          <w:sz w:val="30"/>
          <w:szCs w:val="30"/>
        </w:rPr>
        <w:t>〕</w:t>
      </w:r>
      <w:r w:rsidRPr="00515D6F">
        <w:rPr>
          <w:rFonts w:hint="eastAsia"/>
          <w:sz w:val="30"/>
          <w:szCs w:val="30"/>
        </w:rPr>
        <w:t>10</w:t>
      </w:r>
      <w:r w:rsidRPr="00515D6F">
        <w:rPr>
          <w:rFonts w:hint="eastAsia"/>
          <w:sz w:val="30"/>
          <w:szCs w:val="30"/>
        </w:rPr>
        <w:t>号）文件精神，资实处按照</w:t>
      </w:r>
      <w:r w:rsidR="00021C59" w:rsidRPr="00515D6F">
        <w:rPr>
          <w:rFonts w:hint="eastAsia"/>
          <w:sz w:val="30"/>
          <w:szCs w:val="30"/>
        </w:rPr>
        <w:t xml:space="preserve"> </w:t>
      </w:r>
      <w:r w:rsidRPr="00515D6F">
        <w:rPr>
          <w:rFonts w:hint="eastAsia"/>
          <w:sz w:val="30"/>
          <w:szCs w:val="30"/>
        </w:rPr>
        <w:t>“</w:t>
      </w:r>
      <w:r w:rsidR="007D5EE9">
        <w:rPr>
          <w:rFonts w:hint="eastAsia"/>
          <w:sz w:val="30"/>
          <w:szCs w:val="30"/>
        </w:rPr>
        <w:t>高校</w:t>
      </w:r>
      <w:r w:rsidRPr="00515D6F">
        <w:rPr>
          <w:rFonts w:hint="eastAsia"/>
          <w:sz w:val="30"/>
          <w:szCs w:val="30"/>
        </w:rPr>
        <w:t>实验室安全自查对照表”的内容对各实验室安全进行了实地检查。对检查中出现的问题</w:t>
      </w:r>
      <w:r w:rsidR="006348B7" w:rsidRPr="00515D6F">
        <w:rPr>
          <w:rFonts w:hint="eastAsia"/>
          <w:sz w:val="30"/>
          <w:szCs w:val="30"/>
        </w:rPr>
        <w:t>已</w:t>
      </w:r>
      <w:r w:rsidRPr="00515D6F">
        <w:rPr>
          <w:rFonts w:hint="eastAsia"/>
          <w:sz w:val="30"/>
          <w:szCs w:val="30"/>
        </w:rPr>
        <w:t>要求各学院立即整改。</w:t>
      </w:r>
    </w:p>
    <w:p w:rsidR="00811442" w:rsidRPr="00515D6F" w:rsidRDefault="00811442" w:rsidP="00515D6F">
      <w:pPr>
        <w:ind w:firstLineChars="200" w:firstLine="600"/>
        <w:rPr>
          <w:sz w:val="30"/>
          <w:szCs w:val="30"/>
        </w:rPr>
      </w:pPr>
      <w:r w:rsidRPr="00515D6F">
        <w:rPr>
          <w:rFonts w:hint="eastAsia"/>
          <w:sz w:val="30"/>
          <w:szCs w:val="30"/>
        </w:rPr>
        <w:t>在</w:t>
      </w:r>
      <w:proofErr w:type="gramStart"/>
      <w:r w:rsidRPr="00515D6F">
        <w:rPr>
          <w:rFonts w:hint="eastAsia"/>
          <w:sz w:val="30"/>
          <w:szCs w:val="30"/>
        </w:rPr>
        <w:t>迎评促建</w:t>
      </w:r>
      <w:proofErr w:type="gramEnd"/>
      <w:r w:rsidRPr="00515D6F">
        <w:rPr>
          <w:rFonts w:hint="eastAsia"/>
          <w:sz w:val="30"/>
          <w:szCs w:val="30"/>
        </w:rPr>
        <w:t>之际，</w:t>
      </w:r>
      <w:r w:rsidR="00021C59">
        <w:rPr>
          <w:rFonts w:hint="eastAsia"/>
          <w:sz w:val="30"/>
          <w:szCs w:val="30"/>
        </w:rPr>
        <w:t>希望各学院对安全隐患</w:t>
      </w:r>
      <w:r w:rsidR="006348B7" w:rsidRPr="00515D6F">
        <w:rPr>
          <w:rFonts w:hint="eastAsia"/>
          <w:sz w:val="30"/>
          <w:szCs w:val="30"/>
        </w:rPr>
        <w:t>加强整改。</w:t>
      </w:r>
      <w:r w:rsidR="00021C59">
        <w:rPr>
          <w:rFonts w:hint="eastAsia"/>
          <w:sz w:val="30"/>
          <w:szCs w:val="30"/>
        </w:rPr>
        <w:t>并</w:t>
      </w:r>
      <w:r w:rsidR="006348B7" w:rsidRPr="00515D6F">
        <w:rPr>
          <w:rFonts w:hint="eastAsia"/>
          <w:sz w:val="30"/>
          <w:szCs w:val="30"/>
        </w:rPr>
        <w:t>请各学院对整改完成后的情况填“实验室安全</w:t>
      </w:r>
      <w:r w:rsidR="00021C59">
        <w:rPr>
          <w:rFonts w:hint="eastAsia"/>
          <w:sz w:val="30"/>
          <w:szCs w:val="30"/>
        </w:rPr>
        <w:t>整改</w:t>
      </w:r>
      <w:r w:rsidR="006348B7" w:rsidRPr="00515D6F">
        <w:rPr>
          <w:rFonts w:hint="eastAsia"/>
          <w:sz w:val="30"/>
          <w:szCs w:val="30"/>
        </w:rPr>
        <w:t>对照表”</w:t>
      </w:r>
      <w:r w:rsidR="006348B7" w:rsidRPr="00515D6F">
        <w:rPr>
          <w:rFonts w:hint="eastAsia"/>
          <w:sz w:val="30"/>
          <w:szCs w:val="30"/>
        </w:rPr>
        <w:t xml:space="preserve"> </w:t>
      </w:r>
      <w:r w:rsidR="00384B5A">
        <w:rPr>
          <w:rFonts w:hint="eastAsia"/>
          <w:sz w:val="30"/>
          <w:szCs w:val="30"/>
        </w:rPr>
        <w:t>[</w:t>
      </w:r>
      <w:r w:rsidR="00384B5A">
        <w:rPr>
          <w:rFonts w:hint="eastAsia"/>
          <w:sz w:val="30"/>
          <w:szCs w:val="30"/>
        </w:rPr>
        <w:t>见</w:t>
      </w:r>
      <w:r w:rsidR="00384B5A" w:rsidRPr="00515D6F">
        <w:rPr>
          <w:rFonts w:hint="eastAsia"/>
          <w:sz w:val="30"/>
          <w:szCs w:val="30"/>
        </w:rPr>
        <w:t>附件</w:t>
      </w:r>
      <w:r w:rsidR="00384B5A">
        <w:rPr>
          <w:rFonts w:hint="eastAsia"/>
          <w:sz w:val="30"/>
          <w:szCs w:val="30"/>
        </w:rPr>
        <w:t>（</w:t>
      </w:r>
      <w:r w:rsidR="00384B5A">
        <w:rPr>
          <w:rFonts w:hint="eastAsia"/>
          <w:sz w:val="30"/>
          <w:szCs w:val="30"/>
        </w:rPr>
        <w:t>需整改</w:t>
      </w:r>
      <w:r w:rsidR="00384B5A">
        <w:rPr>
          <w:rFonts w:hint="eastAsia"/>
          <w:sz w:val="30"/>
          <w:szCs w:val="30"/>
        </w:rPr>
        <w:t>的</w:t>
      </w:r>
      <w:bookmarkStart w:id="0" w:name="_GoBack"/>
      <w:bookmarkEnd w:id="0"/>
      <w:r w:rsidR="00384B5A">
        <w:rPr>
          <w:rFonts w:hint="eastAsia"/>
          <w:sz w:val="30"/>
          <w:szCs w:val="30"/>
        </w:rPr>
        <w:t>内容</w:t>
      </w:r>
      <w:r w:rsidR="00384B5A" w:rsidRPr="00515D6F">
        <w:rPr>
          <w:rFonts w:hint="eastAsia"/>
          <w:sz w:val="30"/>
          <w:szCs w:val="30"/>
        </w:rPr>
        <w:t>）</w:t>
      </w:r>
      <w:r w:rsidR="00384B5A">
        <w:rPr>
          <w:rFonts w:hint="eastAsia"/>
          <w:sz w:val="30"/>
          <w:szCs w:val="30"/>
        </w:rPr>
        <w:t>]</w:t>
      </w:r>
      <w:r w:rsidR="0018424A">
        <w:rPr>
          <w:rFonts w:hint="eastAsia"/>
          <w:sz w:val="30"/>
          <w:szCs w:val="30"/>
        </w:rPr>
        <w:t>于</w:t>
      </w:r>
      <w:r w:rsidR="0018424A">
        <w:rPr>
          <w:rFonts w:hint="eastAsia"/>
          <w:sz w:val="30"/>
          <w:szCs w:val="30"/>
        </w:rPr>
        <w:t>11</w:t>
      </w:r>
      <w:r w:rsidR="0018424A">
        <w:rPr>
          <w:rFonts w:hint="eastAsia"/>
          <w:sz w:val="30"/>
          <w:szCs w:val="30"/>
        </w:rPr>
        <w:t>月</w:t>
      </w:r>
      <w:r w:rsidR="00A8155A">
        <w:rPr>
          <w:rFonts w:hint="eastAsia"/>
          <w:sz w:val="30"/>
          <w:szCs w:val="30"/>
        </w:rPr>
        <w:t>30</w:t>
      </w:r>
      <w:r w:rsidR="0018424A">
        <w:rPr>
          <w:rFonts w:hint="eastAsia"/>
          <w:sz w:val="30"/>
          <w:szCs w:val="30"/>
        </w:rPr>
        <w:t>日前</w:t>
      </w:r>
      <w:proofErr w:type="gramStart"/>
      <w:r w:rsidR="006348B7" w:rsidRPr="00515D6F">
        <w:rPr>
          <w:rFonts w:hint="eastAsia"/>
          <w:sz w:val="30"/>
          <w:szCs w:val="30"/>
        </w:rPr>
        <w:t>报资产</w:t>
      </w:r>
      <w:proofErr w:type="gramEnd"/>
      <w:r w:rsidR="006348B7" w:rsidRPr="00515D6F">
        <w:rPr>
          <w:rFonts w:hint="eastAsia"/>
          <w:sz w:val="30"/>
          <w:szCs w:val="30"/>
        </w:rPr>
        <w:t>与实验室管理处实验室管理科江莉（</w:t>
      </w:r>
      <w:r w:rsidR="006348B7" w:rsidRPr="00515D6F">
        <w:rPr>
          <w:rFonts w:hint="eastAsia"/>
          <w:sz w:val="30"/>
          <w:szCs w:val="30"/>
        </w:rPr>
        <w:t>83828390</w:t>
      </w:r>
      <w:r w:rsidR="006348B7" w:rsidRPr="00515D6F">
        <w:rPr>
          <w:rFonts w:hint="eastAsia"/>
          <w:sz w:val="30"/>
          <w:szCs w:val="30"/>
        </w:rPr>
        <w:t>）。</w:t>
      </w:r>
    </w:p>
    <w:p w:rsidR="001B011D" w:rsidRDefault="001B011D">
      <w:pPr>
        <w:widowControl/>
        <w:jc w:val="left"/>
        <w:rPr>
          <w:b/>
          <w:sz w:val="32"/>
          <w:szCs w:val="32"/>
        </w:rPr>
      </w:pPr>
    </w:p>
    <w:p w:rsidR="001B011D" w:rsidRDefault="001B011D">
      <w:pPr>
        <w:widowControl/>
        <w:jc w:val="left"/>
        <w:rPr>
          <w:b/>
          <w:sz w:val="32"/>
          <w:szCs w:val="32"/>
        </w:rPr>
      </w:pPr>
    </w:p>
    <w:p w:rsidR="001B011D" w:rsidRDefault="001B011D">
      <w:pPr>
        <w:widowControl/>
        <w:jc w:val="left"/>
        <w:rPr>
          <w:b/>
          <w:sz w:val="32"/>
          <w:szCs w:val="32"/>
        </w:rPr>
      </w:pPr>
    </w:p>
    <w:p w:rsidR="001B011D" w:rsidRDefault="001B011D" w:rsidP="001B011D">
      <w:pPr>
        <w:ind w:firstLineChars="1550" w:firstLine="4650"/>
        <w:rPr>
          <w:sz w:val="30"/>
          <w:szCs w:val="30"/>
        </w:rPr>
      </w:pPr>
      <w:r w:rsidRPr="001B011D">
        <w:rPr>
          <w:rFonts w:hint="eastAsia"/>
          <w:sz w:val="30"/>
          <w:szCs w:val="30"/>
        </w:rPr>
        <w:t>资产与实验室管理处</w:t>
      </w:r>
    </w:p>
    <w:p w:rsidR="001B011D" w:rsidRPr="001B011D" w:rsidRDefault="001B011D" w:rsidP="001B011D">
      <w:pPr>
        <w:ind w:firstLineChars="1600" w:firstLine="4800"/>
        <w:rPr>
          <w:sz w:val="30"/>
          <w:szCs w:val="30"/>
        </w:rPr>
      </w:pPr>
      <w:r>
        <w:rPr>
          <w:rFonts w:hint="eastAsia"/>
          <w:sz w:val="30"/>
          <w:szCs w:val="30"/>
        </w:rPr>
        <w:t>2017</w:t>
      </w:r>
      <w:r>
        <w:rPr>
          <w:rFonts w:hint="eastAsia"/>
          <w:sz w:val="30"/>
          <w:szCs w:val="30"/>
        </w:rPr>
        <w:t>年</w:t>
      </w:r>
      <w:r>
        <w:rPr>
          <w:rFonts w:hint="eastAsia"/>
          <w:sz w:val="30"/>
          <w:szCs w:val="30"/>
        </w:rPr>
        <w:t>11</w:t>
      </w:r>
      <w:r>
        <w:rPr>
          <w:rFonts w:hint="eastAsia"/>
          <w:sz w:val="30"/>
          <w:szCs w:val="30"/>
        </w:rPr>
        <w:t>月</w:t>
      </w:r>
      <w:r>
        <w:rPr>
          <w:rFonts w:hint="eastAsia"/>
          <w:sz w:val="30"/>
          <w:szCs w:val="30"/>
        </w:rPr>
        <w:t>22</w:t>
      </w:r>
      <w:r>
        <w:rPr>
          <w:rFonts w:hint="eastAsia"/>
          <w:sz w:val="30"/>
          <w:szCs w:val="30"/>
        </w:rPr>
        <w:t>日</w:t>
      </w:r>
    </w:p>
    <w:p w:rsidR="001B011D" w:rsidRDefault="001B011D">
      <w:pPr>
        <w:widowControl/>
        <w:jc w:val="left"/>
        <w:rPr>
          <w:b/>
          <w:sz w:val="32"/>
          <w:szCs w:val="32"/>
        </w:rPr>
      </w:pPr>
    </w:p>
    <w:p w:rsidR="001B011D" w:rsidRDefault="001B011D">
      <w:pPr>
        <w:widowControl/>
        <w:jc w:val="left"/>
        <w:rPr>
          <w:b/>
          <w:sz w:val="32"/>
          <w:szCs w:val="32"/>
        </w:rPr>
      </w:pPr>
      <w:r>
        <w:rPr>
          <w:b/>
          <w:sz w:val="32"/>
          <w:szCs w:val="32"/>
        </w:rPr>
        <w:br w:type="page"/>
      </w:r>
    </w:p>
    <w:p w:rsidR="006348B7" w:rsidRPr="00464C8D" w:rsidRDefault="006348B7" w:rsidP="001B011D">
      <w:pPr>
        <w:widowControl/>
        <w:jc w:val="left"/>
        <w:rPr>
          <w:b/>
          <w:sz w:val="30"/>
          <w:szCs w:val="30"/>
        </w:rPr>
      </w:pPr>
      <w:r w:rsidRPr="00464C8D">
        <w:rPr>
          <w:rFonts w:hint="eastAsia"/>
          <w:b/>
          <w:sz w:val="30"/>
          <w:szCs w:val="30"/>
        </w:rPr>
        <w:lastRenderedPageBreak/>
        <w:t>附件</w:t>
      </w:r>
      <w:r w:rsidR="00515D6F" w:rsidRPr="00464C8D">
        <w:rPr>
          <w:rFonts w:hint="eastAsia"/>
          <w:b/>
          <w:sz w:val="30"/>
          <w:szCs w:val="30"/>
        </w:rPr>
        <w:t>：</w:t>
      </w:r>
    </w:p>
    <w:p w:rsidR="006348B7" w:rsidRPr="00464C8D" w:rsidRDefault="006348B7" w:rsidP="00F15A70">
      <w:pPr>
        <w:jc w:val="center"/>
        <w:rPr>
          <w:rFonts w:ascii="方正小标宋简体" w:eastAsia="方正小标宋简体" w:hAnsi="宋体"/>
          <w:sz w:val="32"/>
          <w:szCs w:val="32"/>
        </w:rPr>
      </w:pPr>
      <w:r w:rsidRPr="00464C8D">
        <w:rPr>
          <w:rFonts w:ascii="方正小标宋简体" w:eastAsia="方正小标宋简体" w:hAnsi="宋体" w:hint="eastAsia"/>
          <w:sz w:val="32"/>
          <w:szCs w:val="32"/>
        </w:rPr>
        <w:t>实验室安全</w:t>
      </w:r>
      <w:r w:rsidR="0018424A" w:rsidRPr="00464C8D">
        <w:rPr>
          <w:rFonts w:ascii="方正小标宋简体" w:eastAsia="方正小标宋简体" w:hAnsi="宋体" w:hint="eastAsia"/>
          <w:sz w:val="32"/>
          <w:szCs w:val="32"/>
        </w:rPr>
        <w:t>整改</w:t>
      </w:r>
      <w:r w:rsidRPr="00464C8D">
        <w:rPr>
          <w:rFonts w:ascii="方正小标宋简体" w:eastAsia="方正小标宋简体" w:hAnsi="宋体" w:hint="eastAsia"/>
          <w:sz w:val="32"/>
          <w:szCs w:val="32"/>
        </w:rPr>
        <w:t>对照表</w:t>
      </w: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603"/>
        <w:gridCol w:w="715"/>
        <w:gridCol w:w="900"/>
        <w:gridCol w:w="904"/>
      </w:tblGrid>
      <w:tr w:rsidR="006348B7" w:rsidTr="00C744B5">
        <w:trPr>
          <w:tblHeader/>
        </w:trPr>
        <w:tc>
          <w:tcPr>
            <w:tcW w:w="828" w:type="dxa"/>
            <w:vMerge w:val="restart"/>
            <w:vAlign w:val="center"/>
          </w:tcPr>
          <w:p w:rsidR="006348B7" w:rsidRDefault="006348B7" w:rsidP="00515D6F">
            <w:pPr>
              <w:spacing w:line="240" w:lineRule="exact"/>
              <w:jc w:val="center"/>
              <w:rPr>
                <w:rFonts w:eastAsia="黑体"/>
                <w:b/>
                <w:bCs/>
                <w:kern w:val="0"/>
                <w:szCs w:val="21"/>
              </w:rPr>
            </w:pPr>
            <w:r>
              <w:rPr>
                <w:rFonts w:eastAsia="黑体" w:hint="eastAsia"/>
                <w:b/>
                <w:bCs/>
                <w:kern w:val="0"/>
                <w:szCs w:val="21"/>
              </w:rPr>
              <w:t>序号</w:t>
            </w:r>
          </w:p>
        </w:tc>
        <w:tc>
          <w:tcPr>
            <w:tcW w:w="5603" w:type="dxa"/>
            <w:vMerge w:val="restart"/>
            <w:vAlign w:val="center"/>
          </w:tcPr>
          <w:p w:rsidR="006348B7" w:rsidRDefault="006348B7" w:rsidP="00515D6F">
            <w:pPr>
              <w:spacing w:line="240" w:lineRule="exact"/>
              <w:jc w:val="center"/>
              <w:rPr>
                <w:rFonts w:eastAsia="黑体"/>
                <w:b/>
                <w:bCs/>
                <w:kern w:val="0"/>
                <w:szCs w:val="21"/>
              </w:rPr>
            </w:pPr>
            <w:r>
              <w:rPr>
                <w:rFonts w:eastAsia="黑体" w:hint="eastAsia"/>
                <w:b/>
                <w:bCs/>
                <w:kern w:val="0"/>
                <w:szCs w:val="21"/>
              </w:rPr>
              <w:t>检查项目</w:t>
            </w:r>
          </w:p>
        </w:tc>
        <w:tc>
          <w:tcPr>
            <w:tcW w:w="2519" w:type="dxa"/>
            <w:gridSpan w:val="3"/>
            <w:vAlign w:val="center"/>
          </w:tcPr>
          <w:p w:rsidR="006348B7" w:rsidRDefault="0018424A" w:rsidP="00515D6F">
            <w:pPr>
              <w:widowControl/>
              <w:spacing w:line="240" w:lineRule="exact"/>
              <w:jc w:val="center"/>
              <w:rPr>
                <w:rFonts w:eastAsia="黑体"/>
                <w:b/>
                <w:bCs/>
                <w:kern w:val="0"/>
                <w:szCs w:val="21"/>
              </w:rPr>
            </w:pPr>
            <w:r>
              <w:rPr>
                <w:rFonts w:eastAsia="黑体" w:hint="eastAsia"/>
                <w:b/>
                <w:bCs/>
                <w:kern w:val="0"/>
                <w:szCs w:val="21"/>
              </w:rPr>
              <w:t>整改</w:t>
            </w:r>
            <w:r w:rsidR="006348B7">
              <w:rPr>
                <w:rFonts w:eastAsia="黑体" w:hint="eastAsia"/>
                <w:b/>
                <w:bCs/>
                <w:kern w:val="0"/>
                <w:szCs w:val="21"/>
              </w:rPr>
              <w:t>结果</w:t>
            </w:r>
          </w:p>
        </w:tc>
      </w:tr>
      <w:tr w:rsidR="006348B7" w:rsidTr="00C744B5">
        <w:trPr>
          <w:tblHeader/>
        </w:trPr>
        <w:tc>
          <w:tcPr>
            <w:tcW w:w="828" w:type="dxa"/>
            <w:vMerge/>
            <w:vAlign w:val="center"/>
          </w:tcPr>
          <w:p w:rsidR="006348B7" w:rsidRDefault="006348B7" w:rsidP="00515D6F">
            <w:pPr>
              <w:widowControl/>
              <w:spacing w:line="240" w:lineRule="exact"/>
              <w:jc w:val="center"/>
              <w:rPr>
                <w:rFonts w:eastAsia="黑体"/>
                <w:b/>
                <w:bCs/>
                <w:kern w:val="0"/>
                <w:szCs w:val="21"/>
              </w:rPr>
            </w:pPr>
          </w:p>
        </w:tc>
        <w:tc>
          <w:tcPr>
            <w:tcW w:w="5603" w:type="dxa"/>
            <w:vMerge/>
            <w:vAlign w:val="center"/>
          </w:tcPr>
          <w:p w:rsidR="006348B7" w:rsidRDefault="006348B7" w:rsidP="00515D6F">
            <w:pPr>
              <w:widowControl/>
              <w:spacing w:line="240" w:lineRule="exact"/>
              <w:jc w:val="center"/>
              <w:rPr>
                <w:rFonts w:eastAsia="黑体"/>
                <w:b/>
                <w:bCs/>
                <w:kern w:val="0"/>
                <w:szCs w:val="21"/>
              </w:rPr>
            </w:pPr>
          </w:p>
        </w:tc>
        <w:tc>
          <w:tcPr>
            <w:tcW w:w="715" w:type="dxa"/>
            <w:vAlign w:val="center"/>
          </w:tcPr>
          <w:p w:rsidR="006348B7" w:rsidRDefault="006348B7" w:rsidP="00515D6F">
            <w:pPr>
              <w:widowControl/>
              <w:spacing w:line="240" w:lineRule="exact"/>
              <w:jc w:val="center"/>
              <w:rPr>
                <w:rFonts w:eastAsia="黑体"/>
                <w:b/>
                <w:bCs/>
                <w:kern w:val="0"/>
                <w:szCs w:val="21"/>
              </w:rPr>
            </w:pPr>
            <w:r>
              <w:rPr>
                <w:rFonts w:eastAsia="黑体" w:hint="eastAsia"/>
                <w:b/>
                <w:bCs/>
                <w:kern w:val="0"/>
                <w:szCs w:val="21"/>
              </w:rPr>
              <w:t>符合</w:t>
            </w:r>
          </w:p>
        </w:tc>
        <w:tc>
          <w:tcPr>
            <w:tcW w:w="900" w:type="dxa"/>
            <w:vAlign w:val="center"/>
          </w:tcPr>
          <w:p w:rsidR="006348B7" w:rsidRDefault="006348B7" w:rsidP="00515D6F">
            <w:pPr>
              <w:widowControl/>
              <w:spacing w:line="240" w:lineRule="exact"/>
              <w:jc w:val="center"/>
              <w:rPr>
                <w:rFonts w:eastAsia="黑体"/>
                <w:b/>
                <w:bCs/>
                <w:kern w:val="0"/>
                <w:szCs w:val="21"/>
              </w:rPr>
            </w:pPr>
            <w:r>
              <w:rPr>
                <w:rFonts w:eastAsia="黑体" w:hint="eastAsia"/>
                <w:b/>
                <w:bCs/>
                <w:kern w:val="0"/>
                <w:szCs w:val="21"/>
              </w:rPr>
              <w:t>不符合</w:t>
            </w:r>
          </w:p>
        </w:tc>
        <w:tc>
          <w:tcPr>
            <w:tcW w:w="904" w:type="dxa"/>
            <w:vAlign w:val="center"/>
          </w:tcPr>
          <w:p w:rsidR="006348B7" w:rsidRDefault="006348B7" w:rsidP="00515D6F">
            <w:pPr>
              <w:widowControl/>
              <w:spacing w:line="240" w:lineRule="exact"/>
              <w:jc w:val="center"/>
              <w:rPr>
                <w:rFonts w:eastAsia="黑体"/>
                <w:b/>
                <w:bCs/>
                <w:kern w:val="0"/>
                <w:szCs w:val="21"/>
              </w:rPr>
            </w:pPr>
            <w:r>
              <w:rPr>
                <w:rFonts w:eastAsia="黑体" w:hint="eastAsia"/>
                <w:b/>
                <w:bCs/>
                <w:kern w:val="0"/>
                <w:szCs w:val="21"/>
              </w:rPr>
              <w:t>不适用</w:t>
            </w: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1</w:t>
            </w:r>
          </w:p>
        </w:tc>
        <w:tc>
          <w:tcPr>
            <w:tcW w:w="8122" w:type="dxa"/>
            <w:gridSpan w:val="4"/>
            <w:vAlign w:val="center"/>
          </w:tcPr>
          <w:p w:rsidR="006348B7" w:rsidRDefault="006348B7" w:rsidP="00515D6F">
            <w:pPr>
              <w:widowControl/>
              <w:spacing w:line="240" w:lineRule="exact"/>
              <w:rPr>
                <w:b/>
                <w:bCs/>
                <w:kern w:val="0"/>
                <w:szCs w:val="21"/>
              </w:rPr>
            </w:pPr>
            <w:r>
              <w:rPr>
                <w:rFonts w:hint="eastAsia"/>
                <w:b/>
                <w:kern w:val="0"/>
                <w:szCs w:val="21"/>
              </w:rPr>
              <w:t>组织体系</w:t>
            </w:r>
          </w:p>
        </w:tc>
      </w:tr>
      <w:tr w:rsidR="006348B7" w:rsidTr="00C744B5">
        <w:trPr>
          <w:trHeight w:val="454"/>
        </w:trPr>
        <w:tc>
          <w:tcPr>
            <w:tcW w:w="828" w:type="dxa"/>
            <w:vAlign w:val="center"/>
          </w:tcPr>
          <w:p w:rsidR="006348B7" w:rsidRDefault="00C744B5" w:rsidP="00515D6F">
            <w:pPr>
              <w:widowControl/>
              <w:spacing w:line="240" w:lineRule="exact"/>
              <w:jc w:val="left"/>
              <w:rPr>
                <w:b/>
                <w:kern w:val="0"/>
                <w:szCs w:val="21"/>
              </w:rPr>
            </w:pPr>
            <w:r>
              <w:rPr>
                <w:b/>
                <w:kern w:val="0"/>
                <w:szCs w:val="21"/>
              </w:rPr>
              <w:t>1.</w:t>
            </w:r>
            <w:r>
              <w:rPr>
                <w:rFonts w:hint="eastAsia"/>
                <w:b/>
                <w:kern w:val="0"/>
                <w:szCs w:val="21"/>
              </w:rPr>
              <w:t>1</w:t>
            </w:r>
          </w:p>
        </w:tc>
        <w:tc>
          <w:tcPr>
            <w:tcW w:w="8122" w:type="dxa"/>
            <w:gridSpan w:val="4"/>
            <w:vAlign w:val="center"/>
          </w:tcPr>
          <w:p w:rsidR="006348B7" w:rsidRDefault="006348B7" w:rsidP="00515D6F">
            <w:pPr>
              <w:widowControl/>
              <w:spacing w:line="240" w:lineRule="exact"/>
              <w:rPr>
                <w:b/>
                <w:bCs/>
                <w:kern w:val="0"/>
                <w:szCs w:val="21"/>
              </w:rPr>
            </w:pPr>
            <w:r>
              <w:rPr>
                <w:rFonts w:hint="eastAsia"/>
                <w:b/>
                <w:kern w:val="0"/>
                <w:szCs w:val="21"/>
              </w:rPr>
              <w:t>院系层面安全责任体系</w:t>
            </w:r>
          </w:p>
        </w:tc>
      </w:tr>
      <w:tr w:rsidR="006348B7" w:rsidTr="00C744B5">
        <w:trPr>
          <w:trHeight w:val="567"/>
        </w:trPr>
        <w:tc>
          <w:tcPr>
            <w:tcW w:w="828" w:type="dxa"/>
            <w:vAlign w:val="center"/>
          </w:tcPr>
          <w:p w:rsidR="006348B7" w:rsidRDefault="006348B7" w:rsidP="00C744B5">
            <w:pPr>
              <w:widowControl/>
              <w:spacing w:line="240" w:lineRule="exact"/>
              <w:jc w:val="left"/>
              <w:rPr>
                <w:kern w:val="0"/>
                <w:szCs w:val="21"/>
              </w:rPr>
            </w:pPr>
            <w:r>
              <w:rPr>
                <w:kern w:val="0"/>
                <w:szCs w:val="21"/>
              </w:rPr>
              <w:t>1.</w:t>
            </w:r>
            <w:r w:rsidR="00C744B5">
              <w:rPr>
                <w:rFonts w:hint="eastAsia"/>
                <w:kern w:val="0"/>
                <w:szCs w:val="21"/>
              </w:rPr>
              <w:t>1</w:t>
            </w:r>
            <w:r>
              <w:rPr>
                <w:kern w:val="0"/>
                <w:szCs w:val="21"/>
              </w:rPr>
              <w:t>.</w:t>
            </w:r>
            <w:r w:rsidR="00C744B5">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理（除数学）、工、农、</w:t>
            </w:r>
            <w:proofErr w:type="gramStart"/>
            <w:r>
              <w:rPr>
                <w:rFonts w:hint="eastAsia"/>
                <w:kern w:val="0"/>
                <w:szCs w:val="21"/>
              </w:rPr>
              <w:t>医</w:t>
            </w:r>
            <w:proofErr w:type="gramEnd"/>
            <w:r>
              <w:rPr>
                <w:rFonts w:hint="eastAsia"/>
                <w:kern w:val="0"/>
                <w:szCs w:val="21"/>
              </w:rPr>
              <w:t>类院系有专职实验室安全管理人员，文、管、艺术类、数学有兼职实验室安全管理人员</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6348B7" w:rsidP="00C744B5">
            <w:pPr>
              <w:widowControl/>
              <w:spacing w:line="240" w:lineRule="exact"/>
              <w:jc w:val="left"/>
              <w:rPr>
                <w:kern w:val="0"/>
                <w:szCs w:val="21"/>
              </w:rPr>
            </w:pPr>
            <w:r>
              <w:rPr>
                <w:kern w:val="0"/>
                <w:szCs w:val="21"/>
              </w:rPr>
              <w:t>1.</w:t>
            </w:r>
            <w:r w:rsidR="00C744B5">
              <w:rPr>
                <w:rFonts w:hint="eastAsia"/>
                <w:kern w:val="0"/>
                <w:szCs w:val="21"/>
              </w:rPr>
              <w:t>1</w:t>
            </w:r>
            <w:r>
              <w:rPr>
                <w:kern w:val="0"/>
                <w:szCs w:val="21"/>
              </w:rPr>
              <w:t>.</w:t>
            </w:r>
            <w:r w:rsidR="007636D8">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实验室安全管理责任书要层层签订到房间安全责任人，及每一位教授</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C744B5">
            <w:pPr>
              <w:widowControl/>
              <w:spacing w:line="240" w:lineRule="exact"/>
              <w:jc w:val="left"/>
              <w:rPr>
                <w:b/>
                <w:bCs/>
                <w:kern w:val="0"/>
                <w:szCs w:val="21"/>
              </w:rPr>
            </w:pPr>
            <w:r>
              <w:rPr>
                <w:b/>
                <w:bCs/>
                <w:kern w:val="0"/>
                <w:szCs w:val="21"/>
              </w:rPr>
              <w:t>1.</w:t>
            </w:r>
            <w:r w:rsidR="00C744B5">
              <w:rPr>
                <w:rFonts w:hint="eastAsia"/>
                <w:b/>
                <w:bCs/>
                <w:kern w:val="0"/>
                <w:szCs w:val="21"/>
              </w:rPr>
              <w:t>2</w:t>
            </w:r>
          </w:p>
        </w:tc>
        <w:tc>
          <w:tcPr>
            <w:tcW w:w="8122" w:type="dxa"/>
            <w:gridSpan w:val="4"/>
            <w:vAlign w:val="center"/>
          </w:tcPr>
          <w:p w:rsidR="006348B7" w:rsidRDefault="006348B7" w:rsidP="00515D6F">
            <w:pPr>
              <w:widowControl/>
              <w:spacing w:line="240" w:lineRule="exact"/>
              <w:rPr>
                <w:b/>
                <w:bCs/>
                <w:kern w:val="0"/>
                <w:szCs w:val="21"/>
              </w:rPr>
            </w:pPr>
            <w:r>
              <w:rPr>
                <w:rFonts w:hint="eastAsia"/>
                <w:b/>
                <w:bCs/>
                <w:kern w:val="0"/>
                <w:szCs w:val="21"/>
              </w:rPr>
              <w:t>经费保障</w:t>
            </w:r>
          </w:p>
        </w:tc>
      </w:tr>
      <w:tr w:rsidR="006348B7" w:rsidTr="00C744B5">
        <w:trPr>
          <w:trHeight w:val="585"/>
        </w:trPr>
        <w:tc>
          <w:tcPr>
            <w:tcW w:w="828" w:type="dxa"/>
            <w:vAlign w:val="center"/>
          </w:tcPr>
          <w:p w:rsidR="006348B7" w:rsidRDefault="006348B7" w:rsidP="007636D8">
            <w:pPr>
              <w:widowControl/>
              <w:spacing w:line="240" w:lineRule="exact"/>
              <w:jc w:val="left"/>
              <w:rPr>
                <w:kern w:val="0"/>
                <w:szCs w:val="21"/>
              </w:rPr>
            </w:pPr>
            <w:r>
              <w:rPr>
                <w:kern w:val="0"/>
                <w:szCs w:val="21"/>
              </w:rPr>
              <w:t>1.</w:t>
            </w:r>
            <w:r w:rsidR="007636D8">
              <w:rPr>
                <w:rFonts w:hint="eastAsia"/>
                <w:kern w:val="0"/>
                <w:szCs w:val="21"/>
              </w:rPr>
              <w:t>2</w:t>
            </w:r>
            <w:r>
              <w:rPr>
                <w:kern w:val="0"/>
                <w:szCs w:val="21"/>
              </w:rPr>
              <w:t>.</w:t>
            </w:r>
            <w:r w:rsidR="007636D8">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有专项经费或自筹经费投入实验室安全建设与管理，实验室安全检查中的隐患整改经费能够落实</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2</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规章制度</w:t>
            </w:r>
          </w:p>
        </w:tc>
      </w:tr>
      <w:tr w:rsidR="006348B7" w:rsidTr="00C744B5">
        <w:trPr>
          <w:trHeight w:val="454"/>
        </w:trPr>
        <w:tc>
          <w:tcPr>
            <w:tcW w:w="828" w:type="dxa"/>
            <w:vAlign w:val="center"/>
          </w:tcPr>
          <w:p w:rsidR="006348B7" w:rsidRDefault="006348B7" w:rsidP="007326AB">
            <w:pPr>
              <w:widowControl/>
              <w:spacing w:line="240" w:lineRule="exact"/>
              <w:jc w:val="left"/>
              <w:rPr>
                <w:b/>
                <w:kern w:val="0"/>
                <w:szCs w:val="21"/>
              </w:rPr>
            </w:pPr>
            <w:r>
              <w:rPr>
                <w:b/>
                <w:kern w:val="0"/>
                <w:szCs w:val="21"/>
              </w:rPr>
              <w:t>2.</w:t>
            </w:r>
            <w:r w:rsidR="007326AB">
              <w:rPr>
                <w:rFonts w:hint="eastAsia"/>
                <w:b/>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b/>
                <w:kern w:val="0"/>
                <w:szCs w:val="21"/>
              </w:rPr>
              <w:t>院系层面的安全管理制度</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7326AB">
            <w:pPr>
              <w:widowControl/>
              <w:spacing w:line="240" w:lineRule="exact"/>
              <w:jc w:val="left"/>
              <w:rPr>
                <w:bCs/>
                <w:kern w:val="0"/>
                <w:szCs w:val="21"/>
              </w:rPr>
            </w:pPr>
            <w:r>
              <w:rPr>
                <w:bCs/>
                <w:kern w:val="0"/>
                <w:szCs w:val="21"/>
              </w:rPr>
              <w:t>2.</w:t>
            </w:r>
            <w:r w:rsidR="007326AB">
              <w:rPr>
                <w:rFonts w:hint="eastAsia"/>
                <w:bCs/>
                <w:kern w:val="0"/>
                <w:szCs w:val="21"/>
              </w:rPr>
              <w:t>1</w:t>
            </w:r>
            <w:r>
              <w:rPr>
                <w:bCs/>
                <w:kern w:val="0"/>
                <w:szCs w:val="21"/>
              </w:rPr>
              <w:t>.1</w:t>
            </w:r>
          </w:p>
        </w:tc>
        <w:tc>
          <w:tcPr>
            <w:tcW w:w="5603" w:type="dxa"/>
            <w:vAlign w:val="center"/>
          </w:tcPr>
          <w:p w:rsidR="006348B7" w:rsidRDefault="006348B7" w:rsidP="00515D6F">
            <w:pPr>
              <w:widowControl/>
              <w:spacing w:line="240" w:lineRule="exact"/>
              <w:jc w:val="left"/>
              <w:rPr>
                <w:bCs/>
                <w:kern w:val="0"/>
                <w:szCs w:val="21"/>
              </w:rPr>
            </w:pPr>
            <w:r>
              <w:rPr>
                <w:rFonts w:hint="eastAsia"/>
                <w:bCs/>
                <w:kern w:val="0"/>
                <w:szCs w:val="21"/>
              </w:rPr>
              <w:t>具有学科特色的实验室安全管理制度</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7326AB">
            <w:pPr>
              <w:widowControl/>
              <w:spacing w:line="240" w:lineRule="exact"/>
              <w:jc w:val="left"/>
              <w:rPr>
                <w:kern w:val="0"/>
                <w:szCs w:val="21"/>
              </w:rPr>
            </w:pPr>
            <w:r>
              <w:rPr>
                <w:kern w:val="0"/>
                <w:szCs w:val="21"/>
              </w:rPr>
              <w:t>2.</w:t>
            </w:r>
            <w:r w:rsidR="007326AB">
              <w:rPr>
                <w:rFonts w:hint="eastAsia"/>
                <w:kern w:val="0"/>
                <w:szCs w:val="21"/>
              </w:rPr>
              <w:t>1</w:t>
            </w:r>
            <w:r>
              <w:rPr>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有安全检查与值班值日制度</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hRule="exact" w:val="680"/>
        </w:trPr>
        <w:tc>
          <w:tcPr>
            <w:tcW w:w="828" w:type="dxa"/>
            <w:vAlign w:val="center"/>
          </w:tcPr>
          <w:p w:rsidR="006348B7" w:rsidRDefault="006348B7" w:rsidP="007326AB">
            <w:pPr>
              <w:widowControl/>
              <w:spacing w:line="240" w:lineRule="exact"/>
              <w:jc w:val="left"/>
              <w:rPr>
                <w:kern w:val="0"/>
                <w:szCs w:val="21"/>
              </w:rPr>
            </w:pPr>
            <w:r>
              <w:rPr>
                <w:kern w:val="0"/>
                <w:szCs w:val="21"/>
              </w:rPr>
              <w:t>2.</w:t>
            </w:r>
            <w:r w:rsidR="007326AB">
              <w:rPr>
                <w:rFonts w:hint="eastAsia"/>
                <w:kern w:val="0"/>
                <w:szCs w:val="21"/>
              </w:rPr>
              <w:t>1</w:t>
            </w:r>
            <w:r>
              <w:rPr>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有仪器设备的安全操作规程（包括大型仪器，高温、高速、高压、强磁、低温等设备），并上墙</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7326AB">
            <w:pPr>
              <w:widowControl/>
              <w:spacing w:line="240" w:lineRule="exact"/>
              <w:jc w:val="left"/>
              <w:rPr>
                <w:kern w:val="0"/>
                <w:szCs w:val="21"/>
              </w:rPr>
            </w:pPr>
            <w:r>
              <w:rPr>
                <w:kern w:val="0"/>
                <w:szCs w:val="21"/>
              </w:rPr>
              <w:t>2.</w:t>
            </w:r>
            <w:r w:rsidR="007326AB">
              <w:rPr>
                <w:rFonts w:hint="eastAsia"/>
                <w:kern w:val="0"/>
                <w:szCs w:val="21"/>
              </w:rPr>
              <w:t>1</w:t>
            </w:r>
            <w:r>
              <w:rPr>
                <w:kern w:val="0"/>
                <w:szCs w:val="21"/>
              </w:rPr>
              <w:t>.4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危险性实验有操作规程（含安全注意事项），并上墙</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7326AB">
            <w:pPr>
              <w:widowControl/>
              <w:spacing w:line="240" w:lineRule="exact"/>
              <w:jc w:val="left"/>
              <w:rPr>
                <w:kern w:val="0"/>
                <w:szCs w:val="21"/>
              </w:rPr>
            </w:pPr>
            <w:r>
              <w:rPr>
                <w:kern w:val="0"/>
                <w:szCs w:val="21"/>
              </w:rPr>
              <w:t>2.</w:t>
            </w:r>
            <w:r w:rsidR="007326AB">
              <w:rPr>
                <w:rFonts w:hint="eastAsia"/>
                <w:kern w:val="0"/>
                <w:szCs w:val="21"/>
              </w:rPr>
              <w:t>1</w:t>
            </w:r>
            <w:r>
              <w:rPr>
                <w:kern w:val="0"/>
                <w:szCs w:val="21"/>
              </w:rPr>
              <w:t>.5</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有体现学科特色的应急预案</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F15A70" w:rsidP="00515D6F">
            <w:pPr>
              <w:widowControl/>
              <w:spacing w:line="240" w:lineRule="exact"/>
              <w:jc w:val="left"/>
              <w:rPr>
                <w:b/>
                <w:kern w:val="0"/>
                <w:szCs w:val="21"/>
              </w:rPr>
            </w:pPr>
            <w:r>
              <w:rPr>
                <w:b/>
                <w:kern w:val="0"/>
                <w:szCs w:val="21"/>
              </w:rPr>
              <w:t>2.</w:t>
            </w:r>
            <w:r>
              <w:rPr>
                <w:rFonts w:hint="eastAsia"/>
                <w:b/>
                <w:kern w:val="0"/>
                <w:szCs w:val="21"/>
              </w:rPr>
              <w:t>2</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安全检查</w:t>
            </w:r>
          </w:p>
        </w:tc>
      </w:tr>
      <w:tr w:rsidR="006348B7" w:rsidTr="00C744B5">
        <w:trPr>
          <w:trHeight w:val="454"/>
        </w:trPr>
        <w:tc>
          <w:tcPr>
            <w:tcW w:w="828" w:type="dxa"/>
            <w:vAlign w:val="center"/>
          </w:tcPr>
          <w:p w:rsidR="006348B7" w:rsidRDefault="006348B7" w:rsidP="00F15A70">
            <w:pPr>
              <w:widowControl/>
              <w:spacing w:line="240" w:lineRule="exact"/>
              <w:jc w:val="left"/>
              <w:rPr>
                <w:kern w:val="0"/>
                <w:szCs w:val="21"/>
              </w:rPr>
            </w:pPr>
            <w:r>
              <w:rPr>
                <w:kern w:val="0"/>
                <w:szCs w:val="21"/>
              </w:rPr>
              <w:t>2.</w:t>
            </w:r>
            <w:r w:rsidR="00F15A70">
              <w:rPr>
                <w:rFonts w:hint="eastAsia"/>
                <w:kern w:val="0"/>
                <w:szCs w:val="21"/>
              </w:rPr>
              <w:t>2</w:t>
            </w:r>
            <w:r>
              <w:rPr>
                <w:kern w:val="0"/>
                <w:szCs w:val="21"/>
              </w:rPr>
              <w:t>.</w:t>
            </w:r>
            <w:r w:rsidR="007326AB">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建立安全检查和</w:t>
            </w:r>
            <w:proofErr w:type="gramStart"/>
            <w:r>
              <w:rPr>
                <w:rFonts w:hint="eastAsia"/>
                <w:kern w:val="0"/>
                <w:szCs w:val="21"/>
              </w:rPr>
              <w:t>值日台</w:t>
            </w:r>
            <w:proofErr w:type="gramEnd"/>
            <w:r>
              <w:rPr>
                <w:rFonts w:hint="eastAsia"/>
                <w:kern w:val="0"/>
                <w:szCs w:val="21"/>
              </w:rPr>
              <w:t>账，且记录规范</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hRule="exact" w:val="706"/>
        </w:trPr>
        <w:tc>
          <w:tcPr>
            <w:tcW w:w="828" w:type="dxa"/>
            <w:vAlign w:val="center"/>
          </w:tcPr>
          <w:p w:rsidR="006348B7" w:rsidRDefault="006348B7" w:rsidP="00F15A70">
            <w:pPr>
              <w:widowControl/>
              <w:spacing w:line="240" w:lineRule="exact"/>
              <w:jc w:val="left"/>
              <w:rPr>
                <w:kern w:val="0"/>
                <w:szCs w:val="21"/>
              </w:rPr>
            </w:pPr>
            <w:r>
              <w:rPr>
                <w:kern w:val="0"/>
                <w:szCs w:val="21"/>
              </w:rPr>
              <w:t>2.</w:t>
            </w:r>
            <w:r w:rsidR="00F15A70">
              <w:rPr>
                <w:rFonts w:hint="eastAsia"/>
                <w:kern w:val="0"/>
                <w:szCs w:val="21"/>
              </w:rPr>
              <w:t>2</w:t>
            </w:r>
            <w:r>
              <w:rPr>
                <w:kern w:val="0"/>
                <w:szCs w:val="21"/>
              </w:rPr>
              <w:t>.</w:t>
            </w:r>
            <w:r w:rsidR="007326AB">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对于检查发现存在问题的，有合适的方式通知被查实验室，如网上公示、整改通知书等，并规范存档</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F15A70">
            <w:pPr>
              <w:widowControl/>
              <w:spacing w:line="240" w:lineRule="exact"/>
              <w:jc w:val="left"/>
              <w:rPr>
                <w:kern w:val="0"/>
                <w:szCs w:val="21"/>
              </w:rPr>
            </w:pPr>
            <w:r>
              <w:rPr>
                <w:kern w:val="0"/>
                <w:szCs w:val="21"/>
              </w:rPr>
              <w:t>2.</w:t>
            </w:r>
            <w:r w:rsidR="00F15A70">
              <w:rPr>
                <w:rFonts w:hint="eastAsia"/>
                <w:kern w:val="0"/>
                <w:szCs w:val="21"/>
              </w:rPr>
              <w:t>2</w:t>
            </w:r>
            <w:r>
              <w:rPr>
                <w:kern w:val="0"/>
                <w:szCs w:val="21"/>
              </w:rPr>
              <w:t>.</w:t>
            </w:r>
            <w:r w:rsidR="007326AB">
              <w:rPr>
                <w:rFonts w:hint="eastAsia"/>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检查出的问题得到及时的整改，有整改记录并存档</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F15A70">
            <w:pPr>
              <w:widowControl/>
              <w:spacing w:line="240" w:lineRule="exact"/>
              <w:jc w:val="left"/>
              <w:rPr>
                <w:kern w:val="0"/>
                <w:szCs w:val="21"/>
              </w:rPr>
            </w:pPr>
            <w:r>
              <w:rPr>
                <w:kern w:val="0"/>
                <w:szCs w:val="21"/>
              </w:rPr>
              <w:t>2.</w:t>
            </w:r>
            <w:r w:rsidR="00F15A70">
              <w:rPr>
                <w:rFonts w:hint="eastAsia"/>
                <w:kern w:val="0"/>
                <w:szCs w:val="21"/>
              </w:rPr>
              <w:t>2</w:t>
            </w:r>
            <w:r>
              <w:rPr>
                <w:kern w:val="0"/>
                <w:szCs w:val="21"/>
              </w:rPr>
              <w:t>.</w:t>
            </w:r>
            <w:r w:rsidR="007326AB">
              <w:rPr>
                <w:rFonts w:hint="eastAsia"/>
                <w:kern w:val="0"/>
                <w:szCs w:val="21"/>
              </w:rPr>
              <w:t>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事故调查、处理程序规范，资料存档</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3</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安全教育</w:t>
            </w: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3.1</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教育培训计划</w:t>
            </w: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3.1.1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有年度安全教育培训计划</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3.1.2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有安全教育和培训的记录，并规范存档</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3.2</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活动组织与实施</w:t>
            </w: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3.2.1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开展了教职工安全教育与培训，</w:t>
            </w:r>
            <w:r>
              <w:rPr>
                <w:rFonts w:hint="eastAsia"/>
                <w:kern w:val="0"/>
                <w:sz w:val="22"/>
                <w:szCs w:val="21"/>
              </w:rPr>
              <w:t>有资料存档</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lastRenderedPageBreak/>
              <w:t>3.2.2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开展了研究生安全教育与培训，</w:t>
            </w:r>
            <w:r>
              <w:rPr>
                <w:rFonts w:hint="eastAsia"/>
                <w:kern w:val="0"/>
                <w:sz w:val="22"/>
                <w:szCs w:val="21"/>
              </w:rPr>
              <w:t>有资料存档</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3.2.3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开展了本科生安全教育与培训，</w:t>
            </w:r>
            <w:r>
              <w:rPr>
                <w:rFonts w:hint="eastAsia"/>
                <w:kern w:val="0"/>
                <w:sz w:val="22"/>
                <w:szCs w:val="21"/>
              </w:rPr>
              <w:t>有资料存档</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3.2.4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开展了结合学科特点的应急演练，</w:t>
            </w:r>
            <w:r>
              <w:rPr>
                <w:rFonts w:hint="eastAsia"/>
                <w:kern w:val="0"/>
                <w:sz w:val="22"/>
                <w:szCs w:val="21"/>
              </w:rPr>
              <w:t>有资料存档</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165640" w:rsidP="00515D6F">
            <w:pPr>
              <w:widowControl/>
              <w:spacing w:line="240" w:lineRule="exact"/>
              <w:jc w:val="left"/>
              <w:rPr>
                <w:b/>
                <w:kern w:val="0"/>
                <w:szCs w:val="21"/>
              </w:rPr>
            </w:pPr>
            <w:r>
              <w:rPr>
                <w:b/>
                <w:kern w:val="0"/>
                <w:szCs w:val="21"/>
              </w:rPr>
              <w:t>3.</w:t>
            </w:r>
            <w:r>
              <w:rPr>
                <w:rFonts w:hint="eastAsia"/>
                <w:b/>
                <w:kern w:val="0"/>
                <w:szCs w:val="21"/>
              </w:rPr>
              <w:t>3</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宣传</w:t>
            </w:r>
          </w:p>
        </w:tc>
      </w:tr>
      <w:tr w:rsidR="006348B7" w:rsidTr="00C744B5">
        <w:trPr>
          <w:trHeight w:val="454"/>
        </w:trPr>
        <w:tc>
          <w:tcPr>
            <w:tcW w:w="828" w:type="dxa"/>
            <w:vAlign w:val="center"/>
          </w:tcPr>
          <w:p w:rsidR="006348B7" w:rsidRDefault="006348B7" w:rsidP="00165640">
            <w:pPr>
              <w:widowControl/>
              <w:spacing w:line="240" w:lineRule="exact"/>
              <w:jc w:val="left"/>
              <w:rPr>
                <w:kern w:val="0"/>
                <w:szCs w:val="21"/>
              </w:rPr>
            </w:pPr>
            <w:r>
              <w:rPr>
                <w:kern w:val="0"/>
                <w:szCs w:val="21"/>
              </w:rPr>
              <w:t>3.</w:t>
            </w:r>
            <w:r w:rsidR="00165640">
              <w:rPr>
                <w:rFonts w:hint="eastAsia"/>
                <w:kern w:val="0"/>
                <w:szCs w:val="21"/>
              </w:rPr>
              <w:t>3</w:t>
            </w:r>
            <w:r>
              <w:rPr>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在本单位主页设立专门的板块开展安全宣传、报道</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165640">
            <w:pPr>
              <w:widowControl/>
              <w:spacing w:line="240" w:lineRule="exact"/>
              <w:jc w:val="left"/>
              <w:rPr>
                <w:kern w:val="0"/>
                <w:szCs w:val="21"/>
              </w:rPr>
            </w:pPr>
            <w:r>
              <w:rPr>
                <w:kern w:val="0"/>
                <w:szCs w:val="21"/>
              </w:rPr>
              <w:t>3.</w:t>
            </w:r>
            <w:r w:rsidR="00165640">
              <w:rPr>
                <w:rFonts w:hint="eastAsia"/>
                <w:kern w:val="0"/>
                <w:szCs w:val="21"/>
              </w:rPr>
              <w:t>3</w:t>
            </w:r>
            <w:r>
              <w:rPr>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设有安全教育宣传窗，或有宣传画、标语、提示等</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6348B7" w:rsidP="00165640">
            <w:pPr>
              <w:widowControl/>
              <w:spacing w:line="240" w:lineRule="exact"/>
              <w:jc w:val="left"/>
              <w:rPr>
                <w:kern w:val="0"/>
                <w:szCs w:val="21"/>
              </w:rPr>
            </w:pPr>
            <w:r>
              <w:rPr>
                <w:kern w:val="0"/>
                <w:szCs w:val="21"/>
              </w:rPr>
              <w:t>3.</w:t>
            </w:r>
            <w:r w:rsidR="00165640">
              <w:rPr>
                <w:rFonts w:hint="eastAsia"/>
                <w:kern w:val="0"/>
                <w:szCs w:val="21"/>
              </w:rPr>
              <w:t>3</w:t>
            </w:r>
            <w:r>
              <w:rPr>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编印《实验室安全手册》并发放到每一位师生，收回承诺书并归档</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6348B7" w:rsidP="00165640">
            <w:pPr>
              <w:widowControl/>
              <w:spacing w:line="240" w:lineRule="exact"/>
              <w:jc w:val="left"/>
              <w:rPr>
                <w:kern w:val="0"/>
                <w:szCs w:val="21"/>
              </w:rPr>
            </w:pPr>
            <w:r>
              <w:rPr>
                <w:kern w:val="0"/>
                <w:szCs w:val="21"/>
              </w:rPr>
              <w:t>3.</w:t>
            </w:r>
            <w:r w:rsidR="00165640">
              <w:rPr>
                <w:rFonts w:hint="eastAsia"/>
                <w:kern w:val="0"/>
                <w:szCs w:val="21"/>
              </w:rPr>
              <w:t>3</w:t>
            </w:r>
            <w:r>
              <w:rPr>
                <w:kern w:val="0"/>
                <w:szCs w:val="21"/>
              </w:rPr>
              <w:t>.4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通过各种信息平台对师生进行安全方面的知识传输和温馨提醒</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4</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实验室环境与管理</w:t>
            </w:r>
          </w:p>
        </w:tc>
      </w:tr>
      <w:tr w:rsidR="006348B7" w:rsidTr="00C744B5">
        <w:trPr>
          <w:trHeight w:val="454"/>
        </w:trPr>
        <w:tc>
          <w:tcPr>
            <w:tcW w:w="828" w:type="dxa"/>
            <w:vAlign w:val="center"/>
          </w:tcPr>
          <w:p w:rsidR="006348B7" w:rsidRDefault="006348B7" w:rsidP="00515D6F">
            <w:pPr>
              <w:widowControl/>
              <w:spacing w:line="240" w:lineRule="exact"/>
              <w:rPr>
                <w:b/>
                <w:kern w:val="0"/>
                <w:szCs w:val="21"/>
              </w:rPr>
            </w:pPr>
            <w:r>
              <w:rPr>
                <w:b/>
                <w:kern w:val="0"/>
                <w:szCs w:val="21"/>
              </w:rPr>
              <w:t>4.1</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场所</w:t>
            </w:r>
          </w:p>
        </w:tc>
      </w:tr>
      <w:tr w:rsidR="006348B7" w:rsidTr="00C744B5">
        <w:trPr>
          <w:trHeight w:val="624"/>
        </w:trPr>
        <w:tc>
          <w:tcPr>
            <w:tcW w:w="828" w:type="dxa"/>
            <w:vAlign w:val="center"/>
          </w:tcPr>
          <w:p w:rsidR="006348B7" w:rsidRDefault="006348B7" w:rsidP="00515D6F">
            <w:pPr>
              <w:widowControl/>
              <w:spacing w:line="240" w:lineRule="exact"/>
              <w:jc w:val="left"/>
              <w:rPr>
                <w:kern w:val="0"/>
                <w:szCs w:val="21"/>
              </w:rPr>
            </w:pPr>
            <w:r>
              <w:rPr>
                <w:kern w:val="0"/>
                <w:szCs w:val="21"/>
              </w:rPr>
              <w:t>4.1.1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每个房间门口挂有安全信息牌，信息包括安全责任人、涉及危险类别、防护措施和有效的应急联系电话等，并及时更新</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4.1.2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实验室应张贴针对危险源的安全警示标识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515D6F">
            <w:pPr>
              <w:widowControl/>
              <w:spacing w:line="240" w:lineRule="exact"/>
              <w:rPr>
                <w:kern w:val="0"/>
                <w:szCs w:val="21"/>
              </w:rPr>
            </w:pPr>
            <w:r>
              <w:rPr>
                <w:kern w:val="0"/>
                <w:szCs w:val="21"/>
              </w:rPr>
              <w:t>4.1.3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实验室消防通道通畅，公共场所、通道无堆放仪器、物品现象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rPr>
                <w:kern w:val="0"/>
                <w:szCs w:val="21"/>
              </w:rPr>
            </w:pPr>
            <w:r>
              <w:rPr>
                <w:kern w:val="0"/>
                <w:szCs w:val="21"/>
              </w:rPr>
              <w:t>4.1.4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实验室门上有</w:t>
            </w:r>
            <w:r>
              <w:rPr>
                <w:rFonts w:hint="eastAsia"/>
                <w:szCs w:val="21"/>
              </w:rPr>
              <w:t>观察窗，外开门不阻挡逃生路径</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515D6F">
            <w:pPr>
              <w:widowControl/>
              <w:spacing w:line="240" w:lineRule="exact"/>
              <w:rPr>
                <w:kern w:val="0"/>
                <w:szCs w:val="21"/>
              </w:rPr>
            </w:pPr>
            <w:r>
              <w:rPr>
                <w:kern w:val="0"/>
                <w:szCs w:val="21"/>
              </w:rPr>
              <w:t>4.1.5</w:t>
            </w:r>
          </w:p>
        </w:tc>
        <w:tc>
          <w:tcPr>
            <w:tcW w:w="5603" w:type="dxa"/>
            <w:vAlign w:val="center"/>
          </w:tcPr>
          <w:p w:rsidR="006348B7" w:rsidRDefault="006348B7" w:rsidP="00515D6F">
            <w:pPr>
              <w:widowControl/>
              <w:spacing w:line="240" w:lineRule="exact"/>
              <w:rPr>
                <w:kern w:val="0"/>
                <w:szCs w:val="21"/>
              </w:rPr>
            </w:pPr>
            <w:r>
              <w:rPr>
                <w:rFonts w:hint="eastAsia"/>
                <w:kern w:val="0"/>
                <w:szCs w:val="21"/>
              </w:rPr>
              <w:t>所有房间的钥匙有备用，存放在单位办公室或传达室内，由专人管理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rPr>
                <w:kern w:val="0"/>
                <w:szCs w:val="21"/>
              </w:rPr>
            </w:pPr>
            <w:r>
              <w:rPr>
                <w:kern w:val="0"/>
                <w:szCs w:val="21"/>
              </w:rPr>
              <w:t>4.1.6</w:t>
            </w:r>
          </w:p>
        </w:tc>
        <w:tc>
          <w:tcPr>
            <w:tcW w:w="5603" w:type="dxa"/>
            <w:vAlign w:val="center"/>
          </w:tcPr>
          <w:p w:rsidR="006348B7" w:rsidRDefault="006348B7" w:rsidP="00515D6F">
            <w:pPr>
              <w:widowControl/>
              <w:spacing w:line="240" w:lineRule="exact"/>
              <w:jc w:val="left"/>
              <w:rPr>
                <w:kern w:val="0"/>
                <w:szCs w:val="21"/>
              </w:rPr>
            </w:pPr>
            <w:r>
              <w:rPr>
                <w:rFonts w:hint="eastAsia"/>
                <w:szCs w:val="21"/>
              </w:rPr>
              <w:t>超过</w:t>
            </w:r>
            <w:r>
              <w:rPr>
                <w:szCs w:val="21"/>
              </w:rPr>
              <w:t>200</w:t>
            </w:r>
            <w:r>
              <w:rPr>
                <w:rFonts w:hint="eastAsia"/>
                <w:szCs w:val="21"/>
              </w:rPr>
              <w:t>平米的实验室或楼层应具有至少两处紧急出口</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rPr>
                <w:b/>
                <w:kern w:val="0"/>
                <w:szCs w:val="21"/>
              </w:rPr>
            </w:pPr>
            <w:r>
              <w:rPr>
                <w:b/>
                <w:kern w:val="0"/>
                <w:szCs w:val="21"/>
              </w:rPr>
              <w:t>4.2</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卫生与环境</w:t>
            </w: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4.2.1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有毒有害实验区与学习区明确分开，布局合理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rPr>
                <w:kern w:val="0"/>
                <w:szCs w:val="21"/>
              </w:rPr>
            </w:pPr>
            <w:r>
              <w:rPr>
                <w:kern w:val="0"/>
                <w:szCs w:val="21"/>
              </w:rPr>
              <w:t>4.2.2</w:t>
            </w:r>
          </w:p>
        </w:tc>
        <w:tc>
          <w:tcPr>
            <w:tcW w:w="5603" w:type="dxa"/>
            <w:vAlign w:val="center"/>
          </w:tcPr>
          <w:p w:rsidR="006348B7" w:rsidRDefault="006348B7" w:rsidP="00515D6F">
            <w:pPr>
              <w:widowControl/>
              <w:spacing w:line="240" w:lineRule="exact"/>
              <w:rPr>
                <w:kern w:val="0"/>
                <w:szCs w:val="21"/>
              </w:rPr>
            </w:pPr>
            <w:r>
              <w:rPr>
                <w:rFonts w:hint="eastAsia"/>
                <w:kern w:val="0"/>
                <w:szCs w:val="21"/>
              </w:rPr>
              <w:t>实验室物品摆放有序，卫生状况良好；实验完毕物品归位</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rPr>
                <w:kern w:val="0"/>
                <w:szCs w:val="21"/>
              </w:rPr>
            </w:pPr>
            <w:r>
              <w:rPr>
                <w:kern w:val="0"/>
                <w:szCs w:val="21"/>
              </w:rPr>
              <w:t>4.2.3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不存在门开着而无人的现象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rPr>
                <w:kern w:val="0"/>
                <w:szCs w:val="21"/>
              </w:rPr>
            </w:pPr>
            <w:r>
              <w:rPr>
                <w:kern w:val="0"/>
                <w:szCs w:val="21"/>
              </w:rPr>
              <w:t>4.2.4</w:t>
            </w:r>
          </w:p>
        </w:tc>
        <w:tc>
          <w:tcPr>
            <w:tcW w:w="5603" w:type="dxa"/>
            <w:vAlign w:val="center"/>
          </w:tcPr>
          <w:p w:rsidR="006348B7" w:rsidRDefault="006348B7" w:rsidP="00515D6F">
            <w:pPr>
              <w:widowControl/>
              <w:spacing w:line="240" w:lineRule="exact"/>
              <w:rPr>
                <w:kern w:val="0"/>
                <w:szCs w:val="21"/>
              </w:rPr>
            </w:pPr>
            <w:r>
              <w:rPr>
                <w:rFonts w:hint="eastAsia"/>
                <w:kern w:val="0"/>
                <w:szCs w:val="21"/>
              </w:rPr>
              <w:t>无废弃物品（如纸板箱、废电脑、破仪器、破家具等）</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rPr>
                <w:kern w:val="0"/>
                <w:szCs w:val="21"/>
              </w:rPr>
            </w:pPr>
            <w:r>
              <w:rPr>
                <w:b/>
                <w:kern w:val="0"/>
                <w:szCs w:val="21"/>
              </w:rPr>
              <w:t>4.3</w:t>
            </w:r>
          </w:p>
        </w:tc>
        <w:tc>
          <w:tcPr>
            <w:tcW w:w="5603" w:type="dxa"/>
            <w:vAlign w:val="center"/>
          </w:tcPr>
          <w:p w:rsidR="006348B7" w:rsidRDefault="006348B7" w:rsidP="00515D6F">
            <w:pPr>
              <w:widowControl/>
              <w:spacing w:line="240" w:lineRule="exact"/>
              <w:jc w:val="left"/>
              <w:rPr>
                <w:b/>
                <w:bCs/>
                <w:kern w:val="0"/>
                <w:szCs w:val="21"/>
              </w:rPr>
            </w:pPr>
            <w:r>
              <w:rPr>
                <w:rFonts w:hint="eastAsia"/>
                <w:b/>
                <w:kern w:val="0"/>
                <w:szCs w:val="21"/>
              </w:rPr>
              <w:t>危险品仓库与中转站</w:t>
            </w:r>
          </w:p>
        </w:tc>
        <w:tc>
          <w:tcPr>
            <w:tcW w:w="715" w:type="dxa"/>
            <w:vAlign w:val="center"/>
          </w:tcPr>
          <w:p w:rsidR="006348B7" w:rsidRDefault="006348B7" w:rsidP="00515D6F">
            <w:pPr>
              <w:widowControl/>
              <w:spacing w:line="240" w:lineRule="exact"/>
              <w:jc w:val="left"/>
              <w:rPr>
                <w:b/>
                <w:bCs/>
                <w:kern w:val="0"/>
                <w:szCs w:val="21"/>
              </w:rPr>
            </w:pPr>
          </w:p>
        </w:tc>
        <w:tc>
          <w:tcPr>
            <w:tcW w:w="900" w:type="dxa"/>
            <w:vAlign w:val="center"/>
          </w:tcPr>
          <w:p w:rsidR="006348B7" w:rsidRDefault="006348B7" w:rsidP="00515D6F">
            <w:pPr>
              <w:widowControl/>
              <w:spacing w:line="240" w:lineRule="exact"/>
              <w:jc w:val="left"/>
              <w:rPr>
                <w:b/>
                <w:bCs/>
                <w:kern w:val="0"/>
                <w:szCs w:val="21"/>
              </w:rPr>
            </w:pPr>
          </w:p>
        </w:tc>
        <w:tc>
          <w:tcPr>
            <w:tcW w:w="904" w:type="dxa"/>
            <w:vAlign w:val="center"/>
          </w:tcPr>
          <w:p w:rsidR="006348B7" w:rsidRDefault="006348B7" w:rsidP="00515D6F">
            <w:pPr>
              <w:widowControl/>
              <w:spacing w:line="240" w:lineRule="exact"/>
              <w:jc w:val="left"/>
              <w:rPr>
                <w:b/>
                <w:bCs/>
                <w:kern w:val="0"/>
                <w:szCs w:val="21"/>
              </w:rPr>
            </w:pPr>
          </w:p>
        </w:tc>
      </w:tr>
      <w:tr w:rsidR="006348B7" w:rsidTr="00C744B5">
        <w:trPr>
          <w:trHeight w:val="624"/>
        </w:trPr>
        <w:tc>
          <w:tcPr>
            <w:tcW w:w="828" w:type="dxa"/>
            <w:vAlign w:val="center"/>
          </w:tcPr>
          <w:p w:rsidR="006348B7" w:rsidRDefault="006348B7" w:rsidP="00C45812">
            <w:pPr>
              <w:widowControl/>
              <w:spacing w:line="240" w:lineRule="exact"/>
              <w:rPr>
                <w:kern w:val="0"/>
                <w:szCs w:val="21"/>
              </w:rPr>
            </w:pPr>
            <w:r>
              <w:rPr>
                <w:kern w:val="0"/>
                <w:szCs w:val="21"/>
              </w:rPr>
              <w:t>4.3.</w:t>
            </w:r>
            <w:r w:rsidR="00C45812">
              <w:rPr>
                <w:rFonts w:hint="eastAsia"/>
                <w:kern w:val="0"/>
                <w:szCs w:val="21"/>
              </w:rPr>
              <w:t>1</w:t>
            </w:r>
          </w:p>
        </w:tc>
        <w:tc>
          <w:tcPr>
            <w:tcW w:w="5603" w:type="dxa"/>
            <w:vAlign w:val="center"/>
          </w:tcPr>
          <w:p w:rsidR="006348B7" w:rsidRDefault="006348B7" w:rsidP="00515D6F">
            <w:pPr>
              <w:widowControl/>
              <w:spacing w:line="240" w:lineRule="exact"/>
              <w:rPr>
                <w:kern w:val="0"/>
                <w:szCs w:val="21"/>
              </w:rPr>
            </w:pPr>
            <w:r>
              <w:rPr>
                <w:rFonts w:hint="eastAsia"/>
                <w:szCs w:val="21"/>
              </w:rPr>
              <w:t>照明和消防设施符合国家相关规定，正确配备灭火器材（如灭火器、灭火</w:t>
            </w:r>
            <w:proofErr w:type="gramStart"/>
            <w:r>
              <w:rPr>
                <w:rFonts w:hint="eastAsia"/>
                <w:szCs w:val="21"/>
              </w:rPr>
              <w:t>毯</w:t>
            </w:r>
            <w:proofErr w:type="gramEnd"/>
            <w:r>
              <w:rPr>
                <w:rFonts w:hint="eastAsia"/>
                <w:szCs w:val="21"/>
              </w:rPr>
              <w:t>等）</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C45812">
            <w:pPr>
              <w:widowControl/>
              <w:spacing w:line="240" w:lineRule="exact"/>
              <w:rPr>
                <w:kern w:val="0"/>
                <w:szCs w:val="21"/>
              </w:rPr>
            </w:pPr>
            <w:r>
              <w:rPr>
                <w:kern w:val="0"/>
                <w:szCs w:val="21"/>
              </w:rPr>
              <w:t>4.3.</w:t>
            </w:r>
            <w:r w:rsidR="00C45812">
              <w:rPr>
                <w:rFonts w:hint="eastAsia"/>
                <w:kern w:val="0"/>
                <w:szCs w:val="21"/>
              </w:rPr>
              <w:t>2</w:t>
            </w:r>
          </w:p>
        </w:tc>
        <w:tc>
          <w:tcPr>
            <w:tcW w:w="5603" w:type="dxa"/>
            <w:vAlign w:val="center"/>
          </w:tcPr>
          <w:p w:rsidR="006348B7" w:rsidRDefault="006348B7" w:rsidP="00515D6F">
            <w:pPr>
              <w:widowControl/>
              <w:spacing w:line="240" w:lineRule="exact"/>
              <w:rPr>
                <w:kern w:val="0"/>
                <w:szCs w:val="21"/>
              </w:rPr>
            </w:pPr>
            <w:r>
              <w:rPr>
                <w:rFonts w:hint="eastAsia"/>
                <w:szCs w:val="21"/>
              </w:rPr>
              <w:t>安装监控、报警装置、通风装置和喷淋装置</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C45812">
            <w:pPr>
              <w:widowControl/>
              <w:spacing w:line="240" w:lineRule="exact"/>
              <w:rPr>
                <w:kern w:val="0"/>
                <w:szCs w:val="21"/>
              </w:rPr>
            </w:pPr>
            <w:r>
              <w:rPr>
                <w:kern w:val="0"/>
                <w:szCs w:val="21"/>
              </w:rPr>
              <w:t>4.3.</w:t>
            </w:r>
            <w:r w:rsidR="00C45812">
              <w:rPr>
                <w:rFonts w:hint="eastAsia"/>
                <w:kern w:val="0"/>
                <w:szCs w:val="21"/>
              </w:rPr>
              <w:t>3</w:t>
            </w:r>
          </w:p>
        </w:tc>
        <w:tc>
          <w:tcPr>
            <w:tcW w:w="5603" w:type="dxa"/>
            <w:vAlign w:val="center"/>
          </w:tcPr>
          <w:p w:rsidR="006348B7" w:rsidRDefault="006348B7" w:rsidP="00515D6F">
            <w:pPr>
              <w:widowControl/>
              <w:spacing w:line="240" w:lineRule="exact"/>
              <w:rPr>
                <w:kern w:val="0"/>
                <w:szCs w:val="21"/>
              </w:rPr>
            </w:pPr>
            <w:r>
              <w:rPr>
                <w:rFonts w:hint="eastAsia"/>
                <w:szCs w:val="21"/>
              </w:rPr>
              <w:t>张贴安全警示标识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C45812">
            <w:pPr>
              <w:widowControl/>
              <w:spacing w:line="240" w:lineRule="exact"/>
              <w:rPr>
                <w:kern w:val="0"/>
                <w:szCs w:val="21"/>
              </w:rPr>
            </w:pPr>
            <w:r>
              <w:rPr>
                <w:kern w:val="0"/>
                <w:szCs w:val="21"/>
              </w:rPr>
              <w:t>4.3.</w:t>
            </w:r>
            <w:r w:rsidR="00C45812">
              <w:rPr>
                <w:rFonts w:hint="eastAsia"/>
                <w:kern w:val="0"/>
                <w:szCs w:val="21"/>
              </w:rPr>
              <w:t>4</w:t>
            </w:r>
          </w:p>
        </w:tc>
        <w:tc>
          <w:tcPr>
            <w:tcW w:w="5603" w:type="dxa"/>
            <w:vAlign w:val="center"/>
          </w:tcPr>
          <w:p w:rsidR="006348B7" w:rsidRDefault="006348B7" w:rsidP="00515D6F">
            <w:pPr>
              <w:widowControl/>
              <w:spacing w:line="240" w:lineRule="exact"/>
              <w:rPr>
                <w:kern w:val="0"/>
                <w:szCs w:val="21"/>
              </w:rPr>
            </w:pPr>
            <w:r>
              <w:rPr>
                <w:rFonts w:hint="eastAsia"/>
                <w:szCs w:val="21"/>
              </w:rPr>
              <w:t>化学品、废弃物分类区域明确，规范放置</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C45812">
            <w:pPr>
              <w:widowControl/>
              <w:spacing w:line="240" w:lineRule="exact"/>
              <w:rPr>
                <w:kern w:val="0"/>
                <w:szCs w:val="21"/>
              </w:rPr>
            </w:pPr>
            <w:r>
              <w:rPr>
                <w:kern w:val="0"/>
                <w:szCs w:val="21"/>
              </w:rPr>
              <w:t>4.3.</w:t>
            </w:r>
            <w:r w:rsidR="00C45812">
              <w:rPr>
                <w:rFonts w:hint="eastAsia"/>
                <w:kern w:val="0"/>
                <w:szCs w:val="21"/>
              </w:rPr>
              <w:t>5</w:t>
            </w:r>
          </w:p>
        </w:tc>
        <w:tc>
          <w:tcPr>
            <w:tcW w:w="5603" w:type="dxa"/>
            <w:vAlign w:val="center"/>
          </w:tcPr>
          <w:p w:rsidR="006348B7" w:rsidRDefault="006348B7" w:rsidP="00515D6F">
            <w:pPr>
              <w:widowControl/>
              <w:spacing w:line="240" w:lineRule="exact"/>
              <w:rPr>
                <w:kern w:val="0"/>
                <w:szCs w:val="21"/>
              </w:rPr>
            </w:pPr>
            <w:r>
              <w:rPr>
                <w:rFonts w:hint="eastAsia"/>
                <w:szCs w:val="21"/>
              </w:rPr>
              <w:t>建立进出库台账</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lastRenderedPageBreak/>
              <w:t>4.4</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场所其它安全</w:t>
            </w:r>
          </w:p>
        </w:tc>
      </w:tr>
      <w:tr w:rsidR="006348B7" w:rsidTr="00C744B5">
        <w:trPr>
          <w:trHeight w:val="567"/>
        </w:trPr>
        <w:tc>
          <w:tcPr>
            <w:tcW w:w="828" w:type="dxa"/>
            <w:vAlign w:val="center"/>
          </w:tcPr>
          <w:p w:rsidR="006348B7" w:rsidRDefault="006348B7" w:rsidP="00515D6F">
            <w:pPr>
              <w:widowControl/>
              <w:spacing w:line="240" w:lineRule="exact"/>
              <w:jc w:val="left"/>
              <w:rPr>
                <w:kern w:val="0"/>
                <w:szCs w:val="21"/>
              </w:rPr>
            </w:pPr>
            <w:r>
              <w:rPr>
                <w:kern w:val="0"/>
                <w:szCs w:val="21"/>
              </w:rPr>
              <w:t>4.4.1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楼层或实验室配备了急救药箱，药箱</w:t>
            </w:r>
            <w:proofErr w:type="gramStart"/>
            <w:r>
              <w:rPr>
                <w:rFonts w:hint="eastAsia"/>
                <w:kern w:val="0"/>
                <w:szCs w:val="21"/>
              </w:rPr>
              <w:t>不</w:t>
            </w:r>
            <w:proofErr w:type="gramEnd"/>
            <w:r>
              <w:rPr>
                <w:rFonts w:hint="eastAsia"/>
                <w:kern w:val="0"/>
                <w:szCs w:val="21"/>
              </w:rPr>
              <w:t>上锁、药品在保质期内</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4.4.2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实验室内不放无关物品，如电动车、自行车等</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rPr>
                <w:kern w:val="0"/>
                <w:szCs w:val="21"/>
              </w:rPr>
            </w:pPr>
            <w:r>
              <w:rPr>
                <w:kern w:val="0"/>
                <w:szCs w:val="21"/>
              </w:rPr>
              <w:t>4.4.3</w:t>
            </w:r>
          </w:p>
        </w:tc>
        <w:tc>
          <w:tcPr>
            <w:tcW w:w="5603" w:type="dxa"/>
            <w:vAlign w:val="center"/>
          </w:tcPr>
          <w:p w:rsidR="006348B7" w:rsidRDefault="006348B7" w:rsidP="00515D6F">
            <w:pPr>
              <w:widowControl/>
              <w:spacing w:line="240" w:lineRule="exact"/>
              <w:rPr>
                <w:kern w:val="0"/>
                <w:szCs w:val="21"/>
              </w:rPr>
            </w:pPr>
            <w:r>
              <w:rPr>
                <w:rFonts w:hint="eastAsia"/>
                <w:kern w:val="0"/>
                <w:szCs w:val="21"/>
              </w:rPr>
              <w:t>实验室内不存放或烧煮食物、饮食</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4.4.4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不在实验室内睡觉过夜</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4.4.5</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实验室内无吸烟现象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C475E" w:rsidP="00515D6F">
            <w:pPr>
              <w:widowControl/>
              <w:spacing w:line="240" w:lineRule="exact"/>
              <w:jc w:val="left"/>
              <w:rPr>
                <w:kern w:val="0"/>
                <w:szCs w:val="21"/>
              </w:rPr>
            </w:pPr>
            <w:r>
              <w:rPr>
                <w:kern w:val="0"/>
                <w:szCs w:val="21"/>
              </w:rPr>
              <w:t>4.4.</w:t>
            </w:r>
            <w:r>
              <w:rPr>
                <w:rFonts w:hint="eastAsia"/>
                <w:kern w:val="0"/>
                <w:szCs w:val="21"/>
              </w:rPr>
              <w:t>6</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屋顶天花板安全固定</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5</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安全设施</w:t>
            </w: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5.1</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消防设施</w:t>
            </w:r>
          </w:p>
        </w:tc>
      </w:tr>
      <w:tr w:rsidR="006348B7" w:rsidTr="00C744B5">
        <w:trPr>
          <w:trHeight w:val="624"/>
        </w:trPr>
        <w:tc>
          <w:tcPr>
            <w:tcW w:w="828" w:type="dxa"/>
            <w:vAlign w:val="center"/>
          </w:tcPr>
          <w:p w:rsidR="006348B7" w:rsidRDefault="006348B7" w:rsidP="00515D6F">
            <w:pPr>
              <w:widowControl/>
              <w:spacing w:line="240" w:lineRule="exact"/>
              <w:jc w:val="left"/>
              <w:rPr>
                <w:kern w:val="0"/>
                <w:szCs w:val="21"/>
              </w:rPr>
            </w:pPr>
            <w:r>
              <w:rPr>
                <w:kern w:val="0"/>
                <w:szCs w:val="21"/>
              </w:rPr>
              <w:t>5.1.1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根据实验室情况配置相应的消防器材（烟感报警器、灭火器、灭火</w:t>
            </w:r>
            <w:proofErr w:type="gramStart"/>
            <w:r>
              <w:rPr>
                <w:rFonts w:hint="eastAsia"/>
                <w:kern w:val="0"/>
                <w:szCs w:val="21"/>
              </w:rPr>
              <w:t>毯</w:t>
            </w:r>
            <w:proofErr w:type="gramEnd"/>
            <w:r>
              <w:rPr>
                <w:rFonts w:hint="eastAsia"/>
                <w:kern w:val="0"/>
                <w:szCs w:val="21"/>
              </w:rPr>
              <w:t>、消防栓、手动报警器、沙桶等），并正常有效</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5.1.2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实验大楼有逃生线路指示图，并安装了应急指示灯</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6348B7" w:rsidP="00515D6F">
            <w:pPr>
              <w:widowControl/>
              <w:spacing w:line="240" w:lineRule="exact"/>
              <w:jc w:val="left"/>
              <w:rPr>
                <w:kern w:val="0"/>
                <w:szCs w:val="21"/>
              </w:rPr>
            </w:pPr>
            <w:r>
              <w:rPr>
                <w:kern w:val="0"/>
                <w:szCs w:val="21"/>
              </w:rPr>
              <w:t>5.1.3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灭火器配备数量合理、种类合适，无过期现象，摆放位置利于取用</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6348B7" w:rsidP="00515D6F">
            <w:pPr>
              <w:widowControl/>
              <w:spacing w:line="240" w:lineRule="exact"/>
              <w:jc w:val="left"/>
              <w:rPr>
                <w:kern w:val="0"/>
                <w:szCs w:val="21"/>
              </w:rPr>
            </w:pPr>
            <w:r>
              <w:rPr>
                <w:kern w:val="0"/>
                <w:szCs w:val="21"/>
              </w:rPr>
              <w:t>5.1.4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重点部位有防盗和监控设施，包括剧毒品、病原微生物和放射源存放点等</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5.2</w:t>
            </w:r>
          </w:p>
        </w:tc>
        <w:tc>
          <w:tcPr>
            <w:tcW w:w="5603" w:type="dxa"/>
            <w:vAlign w:val="center"/>
          </w:tcPr>
          <w:p w:rsidR="006348B7" w:rsidRDefault="006348B7" w:rsidP="00515D6F">
            <w:pPr>
              <w:widowControl/>
              <w:spacing w:line="240" w:lineRule="exact"/>
              <w:jc w:val="left"/>
              <w:rPr>
                <w:b/>
                <w:bCs/>
                <w:kern w:val="0"/>
                <w:szCs w:val="21"/>
              </w:rPr>
            </w:pPr>
            <w:r>
              <w:rPr>
                <w:rFonts w:hint="eastAsia"/>
                <w:b/>
                <w:kern w:val="0"/>
                <w:szCs w:val="21"/>
              </w:rPr>
              <w:t>应急喷淋装置</w:t>
            </w:r>
          </w:p>
        </w:tc>
        <w:tc>
          <w:tcPr>
            <w:tcW w:w="715" w:type="dxa"/>
            <w:vAlign w:val="center"/>
          </w:tcPr>
          <w:p w:rsidR="006348B7" w:rsidRDefault="006348B7" w:rsidP="00515D6F">
            <w:pPr>
              <w:widowControl/>
              <w:spacing w:line="240" w:lineRule="exact"/>
              <w:jc w:val="left"/>
              <w:rPr>
                <w:b/>
                <w:bCs/>
                <w:kern w:val="0"/>
                <w:szCs w:val="21"/>
              </w:rPr>
            </w:pPr>
          </w:p>
        </w:tc>
        <w:tc>
          <w:tcPr>
            <w:tcW w:w="900" w:type="dxa"/>
            <w:vAlign w:val="center"/>
          </w:tcPr>
          <w:p w:rsidR="006348B7" w:rsidRDefault="006348B7" w:rsidP="00515D6F">
            <w:pPr>
              <w:widowControl/>
              <w:spacing w:line="240" w:lineRule="exact"/>
              <w:jc w:val="left"/>
              <w:rPr>
                <w:b/>
                <w:bCs/>
                <w:kern w:val="0"/>
                <w:szCs w:val="21"/>
              </w:rPr>
            </w:pPr>
          </w:p>
        </w:tc>
        <w:tc>
          <w:tcPr>
            <w:tcW w:w="904" w:type="dxa"/>
            <w:vAlign w:val="center"/>
          </w:tcPr>
          <w:p w:rsidR="006348B7" w:rsidRDefault="006348B7" w:rsidP="00515D6F">
            <w:pPr>
              <w:widowControl/>
              <w:spacing w:line="240" w:lineRule="exact"/>
              <w:jc w:val="left"/>
              <w:rPr>
                <w:b/>
                <w:bCs/>
                <w:kern w:val="0"/>
                <w:szCs w:val="21"/>
              </w:rPr>
            </w:pPr>
          </w:p>
        </w:tc>
      </w:tr>
      <w:tr w:rsidR="006348B7" w:rsidTr="00C744B5">
        <w:trPr>
          <w:trHeight w:val="567"/>
        </w:trPr>
        <w:tc>
          <w:tcPr>
            <w:tcW w:w="828" w:type="dxa"/>
            <w:vAlign w:val="center"/>
          </w:tcPr>
          <w:p w:rsidR="006348B7" w:rsidRDefault="006348B7" w:rsidP="00515D6F">
            <w:pPr>
              <w:widowControl/>
              <w:spacing w:line="240" w:lineRule="exact"/>
              <w:jc w:val="left"/>
              <w:rPr>
                <w:kern w:val="0"/>
                <w:szCs w:val="21"/>
              </w:rPr>
            </w:pPr>
            <w:r>
              <w:rPr>
                <w:kern w:val="0"/>
                <w:szCs w:val="21"/>
              </w:rPr>
              <w:t>5.2.1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化学和生物类实验室有应急喷淋装置和洗眼装置，</w:t>
            </w:r>
            <w:proofErr w:type="gramStart"/>
            <w:r>
              <w:rPr>
                <w:rFonts w:hint="eastAsia"/>
                <w:kern w:val="0"/>
                <w:szCs w:val="21"/>
              </w:rPr>
              <w:t>且正常</w:t>
            </w:r>
            <w:proofErr w:type="gramEnd"/>
            <w:r>
              <w:rPr>
                <w:rFonts w:hint="eastAsia"/>
                <w:kern w:val="0"/>
                <w:szCs w:val="21"/>
              </w:rPr>
              <w:t>有效并有巡检记录</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5.2.2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应急喷淋装置水管总阀处常开状，喷头下方无障碍物</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6348B7" w:rsidP="00515D6F">
            <w:pPr>
              <w:widowControl/>
              <w:spacing w:line="240" w:lineRule="exact"/>
              <w:jc w:val="left"/>
              <w:rPr>
                <w:kern w:val="0"/>
                <w:szCs w:val="21"/>
              </w:rPr>
            </w:pPr>
            <w:r>
              <w:rPr>
                <w:kern w:val="0"/>
                <w:szCs w:val="21"/>
              </w:rPr>
              <w:t>5.2.3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应急喷淋装置水压能保障出水畅通，洗眼装置的水压</w:t>
            </w:r>
            <w:proofErr w:type="gramStart"/>
            <w:r>
              <w:rPr>
                <w:rFonts w:hint="eastAsia"/>
                <w:kern w:val="0"/>
                <w:szCs w:val="21"/>
              </w:rPr>
              <w:t>适中以</w:t>
            </w:r>
            <w:proofErr w:type="gramEnd"/>
            <w:r>
              <w:rPr>
                <w:rFonts w:hint="eastAsia"/>
                <w:kern w:val="0"/>
                <w:szCs w:val="21"/>
              </w:rPr>
              <w:t>保证一定的出水高度</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6348B7" w:rsidP="00515D6F">
            <w:pPr>
              <w:widowControl/>
              <w:spacing w:line="240" w:lineRule="exact"/>
              <w:jc w:val="left"/>
              <w:rPr>
                <w:kern w:val="0"/>
                <w:szCs w:val="21"/>
              </w:rPr>
            </w:pPr>
            <w:r>
              <w:rPr>
                <w:kern w:val="0"/>
                <w:szCs w:val="21"/>
              </w:rPr>
              <w:t>5.2.4</w:t>
            </w:r>
          </w:p>
        </w:tc>
        <w:tc>
          <w:tcPr>
            <w:tcW w:w="5603" w:type="dxa"/>
            <w:vAlign w:val="center"/>
          </w:tcPr>
          <w:p w:rsidR="006348B7" w:rsidRDefault="006348B7" w:rsidP="00515D6F">
            <w:pPr>
              <w:widowControl/>
              <w:spacing w:line="240" w:lineRule="exact"/>
              <w:jc w:val="left"/>
              <w:rPr>
                <w:kern w:val="0"/>
                <w:szCs w:val="21"/>
              </w:rPr>
            </w:pPr>
            <w:r>
              <w:rPr>
                <w:rFonts w:hint="eastAsia"/>
                <w:szCs w:val="21"/>
              </w:rPr>
              <w:t>实验室内有毛巾或毛巾</w:t>
            </w:r>
            <w:proofErr w:type="gramStart"/>
            <w:r>
              <w:rPr>
                <w:rFonts w:hint="eastAsia"/>
                <w:szCs w:val="21"/>
              </w:rPr>
              <w:t>毯</w:t>
            </w:r>
            <w:proofErr w:type="gramEnd"/>
            <w:r>
              <w:rPr>
                <w:rFonts w:hint="eastAsia"/>
                <w:szCs w:val="21"/>
              </w:rPr>
              <w:t>并置于应急喷淋装置附近，随时可用</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5.3</w:t>
            </w:r>
          </w:p>
        </w:tc>
        <w:tc>
          <w:tcPr>
            <w:tcW w:w="5603" w:type="dxa"/>
            <w:vAlign w:val="center"/>
          </w:tcPr>
          <w:p w:rsidR="006348B7" w:rsidRDefault="006348B7" w:rsidP="00515D6F">
            <w:pPr>
              <w:widowControl/>
              <w:spacing w:line="240" w:lineRule="exact"/>
              <w:jc w:val="left"/>
              <w:rPr>
                <w:kern w:val="0"/>
                <w:szCs w:val="21"/>
              </w:rPr>
            </w:pPr>
            <w:r>
              <w:rPr>
                <w:rFonts w:hint="eastAsia"/>
                <w:b/>
                <w:kern w:val="0"/>
                <w:szCs w:val="21"/>
              </w:rPr>
              <w:t>通风系统</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6348B7" w:rsidP="00515D6F">
            <w:pPr>
              <w:widowControl/>
              <w:spacing w:line="240" w:lineRule="exact"/>
              <w:jc w:val="left"/>
              <w:rPr>
                <w:kern w:val="0"/>
                <w:szCs w:val="21"/>
              </w:rPr>
            </w:pPr>
            <w:r>
              <w:rPr>
                <w:kern w:val="0"/>
                <w:szCs w:val="21"/>
              </w:rPr>
              <w:t>5.3.1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配备符合要求的通风系统；对于排放有毒有味废气体的实验室，有吸收过滤装置</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5.3.2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通风系统运行正常，有风速测定等维护、检修记录</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5.3.3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换气扇使用正常</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5.3.4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屋顶风机固定无松动、无异常噪声</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5.3.5</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使用可燃气体场所应采用防爆通风机</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6</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水电安全</w:t>
            </w: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6.1</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用电基础安全</w:t>
            </w: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6.1.1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插头插座功率需匹配，无私自改装现象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515D6F">
            <w:pPr>
              <w:widowControl/>
              <w:spacing w:line="240" w:lineRule="exact"/>
              <w:jc w:val="left"/>
              <w:rPr>
                <w:kern w:val="0"/>
                <w:szCs w:val="21"/>
              </w:rPr>
            </w:pPr>
            <w:r>
              <w:rPr>
                <w:kern w:val="0"/>
                <w:szCs w:val="21"/>
              </w:rPr>
              <w:lastRenderedPageBreak/>
              <w:t>6.1.2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不乱拉乱接电线，无电线老化、使用花线和木质配电板的现象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6.1.3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多个大功率仪器不使用同一个接线板</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6.1.4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不能多个接线板串联、接线板不直接放在地面</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6.1.5</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无电源插座未固定、插座插头破损现象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515D6F">
            <w:pPr>
              <w:widowControl/>
              <w:spacing w:line="240" w:lineRule="exact"/>
              <w:jc w:val="left"/>
              <w:rPr>
                <w:kern w:val="0"/>
                <w:szCs w:val="21"/>
              </w:rPr>
            </w:pPr>
            <w:r>
              <w:rPr>
                <w:kern w:val="0"/>
                <w:szCs w:val="21"/>
              </w:rPr>
              <w:t>6.1.6</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大功率仪器（包括空调等）有专用插座，用电负荷满足要求；长期不用时，应拔出电源插头</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5260B7" w:rsidP="00515D6F">
            <w:pPr>
              <w:widowControl/>
              <w:spacing w:line="240" w:lineRule="exact"/>
              <w:jc w:val="left"/>
              <w:rPr>
                <w:kern w:val="0"/>
                <w:szCs w:val="21"/>
              </w:rPr>
            </w:pPr>
            <w:r>
              <w:rPr>
                <w:kern w:val="0"/>
                <w:szCs w:val="21"/>
              </w:rPr>
              <w:t>6.1.</w:t>
            </w:r>
            <w:r>
              <w:rPr>
                <w:rFonts w:hint="eastAsia"/>
                <w:kern w:val="0"/>
                <w:szCs w:val="21"/>
              </w:rPr>
              <w:t>7</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水槽边不安装电源插座，如确实需要，应有防护挡板或防护罩</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260B7">
            <w:pPr>
              <w:widowControl/>
              <w:spacing w:line="240" w:lineRule="exact"/>
              <w:jc w:val="left"/>
              <w:rPr>
                <w:kern w:val="0"/>
                <w:szCs w:val="21"/>
              </w:rPr>
            </w:pPr>
            <w:r>
              <w:rPr>
                <w:kern w:val="0"/>
                <w:szCs w:val="21"/>
              </w:rPr>
              <w:t>6.1.</w:t>
            </w:r>
            <w:r w:rsidR="005260B7">
              <w:rPr>
                <w:rFonts w:hint="eastAsia"/>
                <w:kern w:val="0"/>
                <w:szCs w:val="21"/>
              </w:rPr>
              <w:t>8</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实验室和电气设备配备空气开关和漏电保护器</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5260B7">
            <w:pPr>
              <w:widowControl/>
              <w:spacing w:line="240" w:lineRule="exact"/>
              <w:jc w:val="left"/>
              <w:rPr>
                <w:kern w:val="0"/>
                <w:szCs w:val="21"/>
              </w:rPr>
            </w:pPr>
            <w:r>
              <w:rPr>
                <w:kern w:val="0"/>
                <w:szCs w:val="21"/>
              </w:rPr>
              <w:t>6.1.</w:t>
            </w:r>
            <w:r w:rsidR="005260B7">
              <w:rPr>
                <w:rFonts w:hint="eastAsia"/>
                <w:kern w:val="0"/>
                <w:szCs w:val="21"/>
              </w:rPr>
              <w:t>9</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电线接头绝缘可靠，无裸露连接线，地板上的导线应有盖板或护套</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5260B7" w:rsidP="00515D6F">
            <w:pPr>
              <w:widowControl/>
              <w:spacing w:line="240" w:lineRule="exact"/>
              <w:jc w:val="left"/>
              <w:rPr>
                <w:kern w:val="0"/>
                <w:szCs w:val="21"/>
              </w:rPr>
            </w:pPr>
            <w:r>
              <w:rPr>
                <w:kern w:val="0"/>
                <w:szCs w:val="21"/>
              </w:rPr>
              <w:t>6.1.1</w:t>
            </w:r>
            <w:r>
              <w:rPr>
                <w:rFonts w:hint="eastAsia"/>
                <w:kern w:val="0"/>
                <w:szCs w:val="21"/>
              </w:rPr>
              <w:t>0</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加热器采用耐高温阻燃导线</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5260B7" w:rsidP="00515D6F">
            <w:pPr>
              <w:widowControl/>
              <w:spacing w:line="240" w:lineRule="exact"/>
              <w:jc w:val="left"/>
              <w:rPr>
                <w:kern w:val="0"/>
                <w:szCs w:val="21"/>
              </w:rPr>
            </w:pPr>
            <w:r>
              <w:rPr>
                <w:kern w:val="0"/>
                <w:szCs w:val="21"/>
              </w:rPr>
              <w:t>6.1.1</w:t>
            </w:r>
            <w:r>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配电柜</w:t>
            </w:r>
            <w:r>
              <w:rPr>
                <w:kern w:val="0"/>
                <w:szCs w:val="21"/>
              </w:rPr>
              <w:t>/</w:t>
            </w:r>
            <w:proofErr w:type="gramStart"/>
            <w:r>
              <w:rPr>
                <w:rFonts w:hint="eastAsia"/>
                <w:kern w:val="0"/>
                <w:szCs w:val="21"/>
              </w:rPr>
              <w:t>箱无物品</w:t>
            </w:r>
            <w:proofErr w:type="gramEnd"/>
            <w:r>
              <w:rPr>
                <w:rFonts w:hint="eastAsia"/>
                <w:kern w:val="0"/>
                <w:szCs w:val="21"/>
              </w:rPr>
              <w:t>遮挡并便于操作</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6.2</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用水安全</w:t>
            </w: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6.2.1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下水道畅通，不存在水龙头、水管破损现象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7</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化学安全</w:t>
            </w: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7.1</w:t>
            </w:r>
          </w:p>
        </w:tc>
        <w:tc>
          <w:tcPr>
            <w:tcW w:w="5603" w:type="dxa"/>
            <w:vAlign w:val="center"/>
          </w:tcPr>
          <w:p w:rsidR="006348B7" w:rsidRDefault="006348B7" w:rsidP="00515D6F">
            <w:pPr>
              <w:widowControl/>
              <w:spacing w:line="240" w:lineRule="exact"/>
              <w:jc w:val="left"/>
              <w:rPr>
                <w:b/>
                <w:kern w:val="0"/>
                <w:szCs w:val="21"/>
              </w:rPr>
            </w:pPr>
            <w:r>
              <w:rPr>
                <w:rFonts w:hint="eastAsia"/>
                <w:b/>
                <w:kern w:val="0"/>
                <w:szCs w:val="21"/>
              </w:rPr>
              <w:t>化学试剂存放</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7.1.1</w:t>
            </w:r>
          </w:p>
        </w:tc>
        <w:tc>
          <w:tcPr>
            <w:tcW w:w="5603" w:type="dxa"/>
            <w:vAlign w:val="center"/>
          </w:tcPr>
          <w:p w:rsidR="006348B7" w:rsidRDefault="006348B7" w:rsidP="00515D6F">
            <w:pPr>
              <w:widowControl/>
              <w:spacing w:line="240" w:lineRule="exact"/>
              <w:rPr>
                <w:b/>
                <w:kern w:val="0"/>
                <w:szCs w:val="21"/>
              </w:rPr>
            </w:pPr>
            <w:r>
              <w:rPr>
                <w:rFonts w:hint="eastAsia"/>
                <w:kern w:val="0"/>
                <w:szCs w:val="21"/>
              </w:rPr>
              <w:t>有房间内化学品的</w:t>
            </w:r>
            <w:proofErr w:type="gramStart"/>
            <w:r>
              <w:rPr>
                <w:rFonts w:hint="eastAsia"/>
                <w:kern w:val="0"/>
                <w:szCs w:val="21"/>
              </w:rPr>
              <w:t>动态台</w:t>
            </w:r>
            <w:proofErr w:type="gramEnd"/>
            <w:r>
              <w:rPr>
                <w:rFonts w:hint="eastAsia"/>
                <w:kern w:val="0"/>
                <w:szCs w:val="21"/>
              </w:rPr>
              <w:t>帐</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515D6F">
            <w:pPr>
              <w:widowControl/>
              <w:spacing w:line="240" w:lineRule="exact"/>
              <w:jc w:val="left"/>
              <w:rPr>
                <w:kern w:val="0"/>
                <w:szCs w:val="21"/>
              </w:rPr>
            </w:pPr>
            <w:r>
              <w:rPr>
                <w:kern w:val="0"/>
                <w:szCs w:val="21"/>
              </w:rPr>
              <w:t>7.1.2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有序分类存放（柜子门上粘贴清单），放置位置便于查找取用</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7.1.3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强酸与强碱、氧化剂与还原剂等分开存放</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515D6F">
            <w:pPr>
              <w:widowControl/>
              <w:spacing w:line="240" w:lineRule="exact"/>
              <w:jc w:val="left"/>
              <w:rPr>
                <w:kern w:val="0"/>
                <w:szCs w:val="21"/>
              </w:rPr>
            </w:pPr>
            <w:r>
              <w:rPr>
                <w:kern w:val="0"/>
                <w:szCs w:val="21"/>
              </w:rPr>
              <w:t>7.1.4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固体与液体分开存放（如在同一试剂柜中，液体需放置在下层）</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7.1.5</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化学品不存在叠放现象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7.1.6</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腐蚀溶剂配有托盘类的二次泄漏防护容器</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7.1.7</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化学试剂标签无脱落、模糊现象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7.1.8</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存放点通风、隔热、避光、安全；有机溶剂远离热源</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515D6F">
            <w:pPr>
              <w:widowControl/>
              <w:spacing w:line="240" w:lineRule="exact"/>
              <w:jc w:val="left"/>
              <w:rPr>
                <w:kern w:val="0"/>
                <w:szCs w:val="21"/>
              </w:rPr>
            </w:pPr>
            <w:r>
              <w:rPr>
                <w:kern w:val="0"/>
                <w:szCs w:val="21"/>
              </w:rPr>
              <w:t>7.1.9</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无存放大桶试剂现象、无大量存放化学试剂现象（用量较大的试剂存量应控制在一周计划用量之内）</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907"/>
        </w:trPr>
        <w:tc>
          <w:tcPr>
            <w:tcW w:w="828" w:type="dxa"/>
            <w:vAlign w:val="center"/>
          </w:tcPr>
          <w:p w:rsidR="006348B7" w:rsidRDefault="006348B7" w:rsidP="00515D6F">
            <w:pPr>
              <w:widowControl/>
              <w:spacing w:line="240" w:lineRule="exact"/>
              <w:jc w:val="left"/>
              <w:rPr>
                <w:kern w:val="0"/>
                <w:szCs w:val="21"/>
              </w:rPr>
            </w:pPr>
            <w:r>
              <w:rPr>
                <w:kern w:val="0"/>
                <w:szCs w:val="21"/>
              </w:rPr>
              <w:t>7.1.10</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如单个实验装置存在</w:t>
            </w:r>
            <w:r>
              <w:rPr>
                <w:kern w:val="0"/>
                <w:szCs w:val="21"/>
              </w:rPr>
              <w:t>10L</w:t>
            </w:r>
            <w:r>
              <w:rPr>
                <w:rFonts w:hint="eastAsia"/>
                <w:kern w:val="0"/>
                <w:szCs w:val="21"/>
              </w:rPr>
              <w:t>以上甲类物质储罐，或</w:t>
            </w:r>
            <w:r>
              <w:rPr>
                <w:kern w:val="0"/>
                <w:szCs w:val="21"/>
              </w:rPr>
              <w:t>20L</w:t>
            </w:r>
            <w:r>
              <w:rPr>
                <w:rFonts w:hint="eastAsia"/>
                <w:kern w:val="0"/>
                <w:szCs w:val="21"/>
              </w:rPr>
              <w:t>以上乙类物质储罐，或</w:t>
            </w:r>
            <w:r>
              <w:rPr>
                <w:kern w:val="0"/>
                <w:szCs w:val="21"/>
              </w:rPr>
              <w:t>50L</w:t>
            </w:r>
            <w:r>
              <w:rPr>
                <w:rFonts w:hint="eastAsia"/>
                <w:kern w:val="0"/>
                <w:szCs w:val="21"/>
              </w:rPr>
              <w:t>以上丙类物质储罐，需加装泄露报警器及通风联动装置</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t>7.1.11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过期药品定期清理，无过期药品累积</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kern w:val="0"/>
                <w:szCs w:val="21"/>
              </w:rPr>
            </w:pPr>
            <w:r>
              <w:rPr>
                <w:kern w:val="0"/>
                <w:szCs w:val="21"/>
              </w:rPr>
              <w:lastRenderedPageBreak/>
              <w:t>7.1.12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无试剂瓶开口放置现象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80"/>
        </w:trPr>
        <w:tc>
          <w:tcPr>
            <w:tcW w:w="828" w:type="dxa"/>
            <w:vAlign w:val="center"/>
          </w:tcPr>
          <w:p w:rsidR="006348B7" w:rsidRDefault="006348B7" w:rsidP="00515D6F">
            <w:pPr>
              <w:widowControl/>
              <w:spacing w:line="240" w:lineRule="exact"/>
              <w:jc w:val="left"/>
              <w:rPr>
                <w:kern w:val="0"/>
                <w:szCs w:val="21"/>
              </w:rPr>
            </w:pPr>
            <w:r>
              <w:rPr>
                <w:kern w:val="0"/>
                <w:szCs w:val="21"/>
              </w:rPr>
              <w:t>7.1.13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易泄漏、挥发的试剂应存放在具有通风、吸附功能的试剂柜内</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7.2</w:t>
            </w:r>
          </w:p>
        </w:tc>
        <w:tc>
          <w:tcPr>
            <w:tcW w:w="5603" w:type="dxa"/>
            <w:vAlign w:val="center"/>
          </w:tcPr>
          <w:p w:rsidR="006348B7" w:rsidRDefault="006348B7" w:rsidP="00515D6F">
            <w:pPr>
              <w:widowControl/>
              <w:spacing w:line="240" w:lineRule="exact"/>
              <w:jc w:val="left"/>
              <w:rPr>
                <w:b/>
                <w:kern w:val="0"/>
                <w:szCs w:val="21"/>
              </w:rPr>
            </w:pPr>
            <w:r>
              <w:rPr>
                <w:rFonts w:hint="eastAsia"/>
                <w:b/>
                <w:kern w:val="0"/>
                <w:szCs w:val="21"/>
              </w:rPr>
              <w:t>剧毒品管理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850"/>
        </w:trPr>
        <w:tc>
          <w:tcPr>
            <w:tcW w:w="828" w:type="dxa"/>
            <w:vAlign w:val="center"/>
          </w:tcPr>
          <w:p w:rsidR="006348B7" w:rsidRDefault="00F6207F" w:rsidP="00515D6F">
            <w:pPr>
              <w:widowControl/>
              <w:spacing w:line="240" w:lineRule="exact"/>
              <w:jc w:val="left"/>
              <w:rPr>
                <w:kern w:val="0"/>
                <w:szCs w:val="21"/>
              </w:rPr>
            </w:pPr>
            <w:r>
              <w:rPr>
                <w:kern w:val="0"/>
                <w:szCs w:val="21"/>
              </w:rPr>
              <w:t>7.2.</w:t>
            </w:r>
            <w:r>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配备专门的保险柜并固定，实行双人双锁保管（只有</w:t>
            </w:r>
            <w:r>
              <w:rPr>
                <w:kern w:val="0"/>
                <w:szCs w:val="21"/>
              </w:rPr>
              <w:t>2</w:t>
            </w:r>
            <w:r>
              <w:rPr>
                <w:rFonts w:hint="eastAsia"/>
                <w:kern w:val="0"/>
                <w:szCs w:val="21"/>
              </w:rPr>
              <w:t>名分别掌管了钥匙和密码的保管人同时到场时才能开启保险柜），需配备报警及监控设备</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F6207F" w:rsidP="00515D6F">
            <w:pPr>
              <w:widowControl/>
              <w:spacing w:line="240" w:lineRule="exact"/>
              <w:jc w:val="left"/>
              <w:rPr>
                <w:kern w:val="0"/>
                <w:szCs w:val="21"/>
              </w:rPr>
            </w:pPr>
            <w:r>
              <w:rPr>
                <w:kern w:val="0"/>
                <w:szCs w:val="21"/>
              </w:rPr>
              <w:t>7.2.</w:t>
            </w:r>
            <w:r>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对于具有高挥发性、低闪点的剧毒品应存放在具有防爆功能的冰箱内，并配备双锁，实行双人双锁保管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F6207F" w:rsidP="00515D6F">
            <w:pPr>
              <w:widowControl/>
              <w:spacing w:line="240" w:lineRule="exact"/>
              <w:jc w:val="left"/>
              <w:rPr>
                <w:kern w:val="0"/>
                <w:szCs w:val="21"/>
              </w:rPr>
            </w:pPr>
            <w:r>
              <w:rPr>
                <w:kern w:val="0"/>
                <w:szCs w:val="21"/>
              </w:rPr>
              <w:t>7.2.</w:t>
            </w:r>
            <w:r>
              <w:rPr>
                <w:rFonts w:hint="eastAsia"/>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执行双人收发、双人运输，有记录</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F6207F" w:rsidP="00515D6F">
            <w:pPr>
              <w:widowControl/>
              <w:spacing w:line="240" w:lineRule="exact"/>
              <w:jc w:val="left"/>
              <w:rPr>
                <w:kern w:val="0"/>
                <w:szCs w:val="21"/>
              </w:rPr>
            </w:pPr>
            <w:r>
              <w:rPr>
                <w:kern w:val="0"/>
                <w:szCs w:val="21"/>
              </w:rPr>
              <w:t>7.2.</w:t>
            </w:r>
            <w:r>
              <w:rPr>
                <w:rFonts w:hint="eastAsia"/>
                <w:kern w:val="0"/>
                <w:szCs w:val="21"/>
              </w:rPr>
              <w:t>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使用时有两人同时在场，且计量取用后立即放回保险柜，并做好记录（双人签字）</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F6207F" w:rsidP="00515D6F">
            <w:pPr>
              <w:widowControl/>
              <w:spacing w:line="240" w:lineRule="exact"/>
              <w:jc w:val="left"/>
              <w:rPr>
                <w:kern w:val="0"/>
                <w:szCs w:val="21"/>
              </w:rPr>
            </w:pPr>
            <w:r>
              <w:rPr>
                <w:kern w:val="0"/>
                <w:szCs w:val="21"/>
              </w:rPr>
              <w:t>7.2.</w:t>
            </w:r>
            <w:r>
              <w:rPr>
                <w:rFonts w:hint="eastAsia"/>
                <w:kern w:val="0"/>
                <w:szCs w:val="21"/>
              </w:rPr>
              <w:t>5</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有规范的剧毒品处置方法，双人签字记录</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F6207F" w:rsidP="00515D6F">
            <w:pPr>
              <w:widowControl/>
              <w:spacing w:line="240" w:lineRule="exact"/>
              <w:jc w:val="left"/>
              <w:rPr>
                <w:b/>
                <w:kern w:val="0"/>
                <w:szCs w:val="21"/>
              </w:rPr>
            </w:pPr>
            <w:r>
              <w:rPr>
                <w:b/>
                <w:kern w:val="0"/>
                <w:szCs w:val="21"/>
              </w:rPr>
              <w:t>7.</w:t>
            </w:r>
            <w:r>
              <w:rPr>
                <w:rFonts w:hint="eastAsia"/>
                <w:b/>
                <w:kern w:val="0"/>
                <w:szCs w:val="21"/>
              </w:rPr>
              <w:t>3</w:t>
            </w:r>
          </w:p>
        </w:tc>
        <w:tc>
          <w:tcPr>
            <w:tcW w:w="5603" w:type="dxa"/>
            <w:vAlign w:val="center"/>
          </w:tcPr>
          <w:p w:rsidR="006348B7" w:rsidRDefault="006348B7" w:rsidP="00515D6F">
            <w:pPr>
              <w:widowControl/>
              <w:spacing w:line="240" w:lineRule="exact"/>
              <w:jc w:val="left"/>
              <w:rPr>
                <w:b/>
                <w:kern w:val="0"/>
                <w:szCs w:val="21"/>
              </w:rPr>
            </w:pPr>
            <w:r>
              <w:rPr>
                <w:rFonts w:hint="eastAsia"/>
                <w:b/>
                <w:kern w:val="0"/>
                <w:szCs w:val="21"/>
              </w:rPr>
              <w:t>实验气体管理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80"/>
        </w:trPr>
        <w:tc>
          <w:tcPr>
            <w:tcW w:w="828" w:type="dxa"/>
            <w:vAlign w:val="center"/>
          </w:tcPr>
          <w:p w:rsidR="006348B7" w:rsidRDefault="00F6207F" w:rsidP="00515D6F">
            <w:pPr>
              <w:widowControl/>
              <w:spacing w:line="240" w:lineRule="exact"/>
              <w:jc w:val="left"/>
              <w:rPr>
                <w:kern w:val="0"/>
                <w:szCs w:val="21"/>
              </w:rPr>
            </w:pPr>
            <w:r>
              <w:rPr>
                <w:kern w:val="0"/>
                <w:szCs w:val="21"/>
              </w:rPr>
              <w:t>7.</w:t>
            </w:r>
            <w:r>
              <w:rPr>
                <w:rFonts w:hint="eastAsia"/>
                <w:kern w:val="0"/>
                <w:szCs w:val="21"/>
              </w:rPr>
              <w:t>3</w:t>
            </w:r>
            <w:r w:rsidR="006348B7">
              <w:rPr>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有气体</w:t>
            </w:r>
            <w:proofErr w:type="gramStart"/>
            <w:r>
              <w:rPr>
                <w:rFonts w:hint="eastAsia"/>
                <w:kern w:val="0"/>
                <w:szCs w:val="21"/>
              </w:rPr>
              <w:t>钢瓶台</w:t>
            </w:r>
            <w:proofErr w:type="gramEnd"/>
            <w:r>
              <w:rPr>
                <w:rFonts w:hint="eastAsia"/>
                <w:kern w:val="0"/>
                <w:szCs w:val="21"/>
              </w:rPr>
              <w:t>帐，钢瓶颜色和字体清楚，在用气体有检验合格标识。需更换的气瓶应有标识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F6207F">
            <w:pPr>
              <w:widowControl/>
              <w:spacing w:line="240" w:lineRule="exact"/>
              <w:jc w:val="left"/>
              <w:rPr>
                <w:kern w:val="0"/>
                <w:szCs w:val="21"/>
              </w:rPr>
            </w:pPr>
            <w:r>
              <w:rPr>
                <w:kern w:val="0"/>
                <w:szCs w:val="21"/>
              </w:rPr>
              <w:t>7.</w:t>
            </w:r>
            <w:r w:rsidR="00F6207F">
              <w:rPr>
                <w:rFonts w:hint="eastAsia"/>
                <w:kern w:val="0"/>
                <w:szCs w:val="21"/>
              </w:rPr>
              <w:t>3</w:t>
            </w:r>
            <w:r>
              <w:rPr>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可燃性气体与氧气等助燃气体不混放</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F6207F">
            <w:pPr>
              <w:widowControl/>
              <w:spacing w:line="240" w:lineRule="exact"/>
              <w:jc w:val="left"/>
              <w:rPr>
                <w:kern w:val="0"/>
                <w:szCs w:val="21"/>
              </w:rPr>
            </w:pPr>
            <w:r>
              <w:rPr>
                <w:kern w:val="0"/>
                <w:szCs w:val="21"/>
              </w:rPr>
              <w:t>7.</w:t>
            </w:r>
            <w:r w:rsidR="00F6207F">
              <w:rPr>
                <w:rFonts w:hint="eastAsia"/>
                <w:kern w:val="0"/>
                <w:szCs w:val="21"/>
              </w:rPr>
              <w:t>3</w:t>
            </w:r>
            <w:r>
              <w:rPr>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涉及剧毒、易燃易爆气体的场所，配有通风设施和合适的监控报警装置等；张贴必要的安全警示标识</w:t>
            </w:r>
            <w:r>
              <w:rPr>
                <w:kern w:val="0"/>
                <w:szCs w:val="21"/>
              </w:rPr>
              <w:t xml:space="preserve"> </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F6207F">
            <w:pPr>
              <w:widowControl/>
              <w:spacing w:line="240" w:lineRule="exact"/>
              <w:jc w:val="left"/>
              <w:rPr>
                <w:kern w:val="0"/>
                <w:szCs w:val="21"/>
              </w:rPr>
            </w:pPr>
            <w:r>
              <w:rPr>
                <w:kern w:val="0"/>
                <w:szCs w:val="21"/>
              </w:rPr>
              <w:t>7.</w:t>
            </w:r>
            <w:r w:rsidR="00F6207F">
              <w:rPr>
                <w:rFonts w:hint="eastAsia"/>
                <w:kern w:val="0"/>
                <w:szCs w:val="21"/>
              </w:rPr>
              <w:t>3</w:t>
            </w:r>
            <w:r>
              <w:rPr>
                <w:kern w:val="0"/>
                <w:szCs w:val="21"/>
              </w:rPr>
              <w:t>.4</w:t>
            </w:r>
          </w:p>
        </w:tc>
        <w:tc>
          <w:tcPr>
            <w:tcW w:w="5603" w:type="dxa"/>
            <w:vAlign w:val="center"/>
          </w:tcPr>
          <w:p w:rsidR="006348B7" w:rsidRDefault="006348B7" w:rsidP="00515D6F">
            <w:pPr>
              <w:widowControl/>
              <w:spacing w:line="240" w:lineRule="exact"/>
              <w:jc w:val="left"/>
              <w:rPr>
                <w:kern w:val="0"/>
                <w:szCs w:val="21"/>
              </w:rPr>
            </w:pPr>
            <w:r>
              <w:rPr>
                <w:rFonts w:hint="eastAsia"/>
                <w:szCs w:val="21"/>
              </w:rPr>
              <w:t>大量惰性气体或</w:t>
            </w:r>
            <w:r>
              <w:rPr>
                <w:szCs w:val="21"/>
              </w:rPr>
              <w:t>CO</w:t>
            </w:r>
            <w:r>
              <w:rPr>
                <w:szCs w:val="21"/>
                <w:vertAlign w:val="subscript"/>
              </w:rPr>
              <w:t>2</w:t>
            </w:r>
            <w:r>
              <w:rPr>
                <w:rFonts w:hint="eastAsia"/>
                <w:szCs w:val="21"/>
              </w:rPr>
              <w:t>存放在有限空间内时需加装氧气含量报警器</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F6207F">
            <w:pPr>
              <w:widowControl/>
              <w:spacing w:line="240" w:lineRule="exact"/>
              <w:jc w:val="left"/>
              <w:rPr>
                <w:kern w:val="0"/>
                <w:szCs w:val="21"/>
              </w:rPr>
            </w:pPr>
            <w:r>
              <w:rPr>
                <w:kern w:val="0"/>
                <w:szCs w:val="21"/>
              </w:rPr>
              <w:t>7.</w:t>
            </w:r>
            <w:r w:rsidR="00F6207F">
              <w:rPr>
                <w:rFonts w:hint="eastAsia"/>
                <w:kern w:val="0"/>
                <w:szCs w:val="21"/>
              </w:rPr>
              <w:t>3</w:t>
            </w:r>
            <w:r w:rsidR="00556B5A">
              <w:rPr>
                <w:kern w:val="0"/>
                <w:szCs w:val="21"/>
              </w:rPr>
              <w:t>.</w:t>
            </w:r>
            <w:r w:rsidR="00556B5A">
              <w:rPr>
                <w:rFonts w:hint="eastAsia"/>
                <w:kern w:val="0"/>
                <w:szCs w:val="21"/>
              </w:rPr>
              <w:t>5</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气体钢瓶正确固定，</w:t>
            </w:r>
            <w:r>
              <w:rPr>
                <w:rFonts w:hint="eastAsia"/>
                <w:szCs w:val="21"/>
              </w:rPr>
              <w:t>避免暴晒，钢瓶放置地面平整干燥</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907"/>
        </w:trPr>
        <w:tc>
          <w:tcPr>
            <w:tcW w:w="828" w:type="dxa"/>
            <w:vAlign w:val="center"/>
          </w:tcPr>
          <w:p w:rsidR="006348B7" w:rsidRDefault="006348B7" w:rsidP="00556B5A">
            <w:pPr>
              <w:widowControl/>
              <w:spacing w:line="240" w:lineRule="exact"/>
              <w:jc w:val="left"/>
              <w:rPr>
                <w:kern w:val="0"/>
                <w:szCs w:val="21"/>
              </w:rPr>
            </w:pPr>
            <w:r>
              <w:rPr>
                <w:kern w:val="0"/>
                <w:szCs w:val="21"/>
              </w:rPr>
              <w:t>7.</w:t>
            </w:r>
            <w:r w:rsidR="00F6207F">
              <w:rPr>
                <w:rFonts w:hint="eastAsia"/>
                <w:kern w:val="0"/>
                <w:szCs w:val="21"/>
              </w:rPr>
              <w:t>3</w:t>
            </w:r>
            <w:r>
              <w:rPr>
                <w:kern w:val="0"/>
                <w:szCs w:val="21"/>
              </w:rPr>
              <w:t>.</w:t>
            </w:r>
            <w:r w:rsidR="00556B5A">
              <w:rPr>
                <w:rFonts w:hint="eastAsia"/>
                <w:kern w:val="0"/>
                <w:szCs w:val="21"/>
              </w:rPr>
              <w:t>6</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气体连接管路连接正确、有标识，管路材质选择合适，无破损或老化现象。对于存在多条气体管路的房间张贴了详细的管路图</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F6207F">
            <w:pPr>
              <w:widowControl/>
              <w:spacing w:line="240" w:lineRule="exact"/>
              <w:jc w:val="left"/>
              <w:rPr>
                <w:kern w:val="0"/>
                <w:szCs w:val="21"/>
              </w:rPr>
            </w:pPr>
            <w:r>
              <w:rPr>
                <w:kern w:val="0"/>
                <w:szCs w:val="21"/>
              </w:rPr>
              <w:t>7.</w:t>
            </w:r>
            <w:r w:rsidR="00F6207F">
              <w:rPr>
                <w:rFonts w:hint="eastAsia"/>
                <w:kern w:val="0"/>
                <w:szCs w:val="21"/>
              </w:rPr>
              <w:t>3</w:t>
            </w:r>
            <w:r w:rsidR="00556B5A">
              <w:rPr>
                <w:kern w:val="0"/>
                <w:szCs w:val="21"/>
              </w:rPr>
              <w:t>.</w:t>
            </w:r>
            <w:r w:rsidR="00556B5A">
              <w:rPr>
                <w:rFonts w:hint="eastAsia"/>
                <w:kern w:val="0"/>
                <w:szCs w:val="21"/>
              </w:rPr>
              <w:t>7</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时常进行检漏，实验结束后，气体钢瓶总阀已关闭</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56B5A">
            <w:pPr>
              <w:widowControl/>
              <w:spacing w:line="240" w:lineRule="exact"/>
              <w:jc w:val="left"/>
              <w:rPr>
                <w:kern w:val="0"/>
                <w:szCs w:val="21"/>
              </w:rPr>
            </w:pPr>
            <w:r>
              <w:rPr>
                <w:kern w:val="0"/>
                <w:szCs w:val="21"/>
              </w:rPr>
              <w:t>7.4.</w:t>
            </w:r>
            <w:r w:rsidR="00556B5A">
              <w:rPr>
                <w:rFonts w:hint="eastAsia"/>
                <w:kern w:val="0"/>
                <w:szCs w:val="21"/>
              </w:rPr>
              <w:t>8</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独立的气体</w:t>
            </w:r>
            <w:proofErr w:type="gramStart"/>
            <w:r>
              <w:rPr>
                <w:rFonts w:hint="eastAsia"/>
                <w:kern w:val="0"/>
                <w:szCs w:val="21"/>
              </w:rPr>
              <w:t>钢瓶室</w:t>
            </w:r>
            <w:proofErr w:type="gramEnd"/>
            <w:r>
              <w:rPr>
                <w:rFonts w:hint="eastAsia"/>
                <w:kern w:val="0"/>
                <w:szCs w:val="21"/>
              </w:rPr>
              <w:t>有专人管理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556B5A">
            <w:pPr>
              <w:widowControl/>
              <w:spacing w:line="240" w:lineRule="exact"/>
              <w:jc w:val="left"/>
              <w:rPr>
                <w:kern w:val="0"/>
                <w:szCs w:val="21"/>
              </w:rPr>
            </w:pPr>
            <w:r>
              <w:rPr>
                <w:kern w:val="0"/>
                <w:szCs w:val="21"/>
              </w:rPr>
              <w:t>7.</w:t>
            </w:r>
            <w:r w:rsidR="00F6207F">
              <w:rPr>
                <w:rFonts w:hint="eastAsia"/>
                <w:kern w:val="0"/>
                <w:szCs w:val="21"/>
              </w:rPr>
              <w:t>3</w:t>
            </w:r>
            <w:r>
              <w:rPr>
                <w:kern w:val="0"/>
                <w:szCs w:val="21"/>
              </w:rPr>
              <w:t>.</w:t>
            </w:r>
            <w:r w:rsidR="00556B5A">
              <w:rPr>
                <w:rFonts w:hint="eastAsia"/>
                <w:kern w:val="0"/>
                <w:szCs w:val="21"/>
              </w:rPr>
              <w:t>9</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气体钢瓶有定期安全检测标识（由供应商负责进行），无过期气体钢瓶，无大量气体钢瓶堆放现象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492193">
            <w:pPr>
              <w:widowControl/>
              <w:spacing w:line="240" w:lineRule="exact"/>
              <w:jc w:val="left"/>
              <w:rPr>
                <w:b/>
                <w:kern w:val="0"/>
                <w:szCs w:val="21"/>
              </w:rPr>
            </w:pPr>
            <w:r>
              <w:rPr>
                <w:b/>
                <w:kern w:val="0"/>
                <w:szCs w:val="21"/>
              </w:rPr>
              <w:t>7.</w:t>
            </w:r>
            <w:r w:rsidR="00492193">
              <w:rPr>
                <w:rFonts w:hint="eastAsia"/>
                <w:b/>
                <w:kern w:val="0"/>
                <w:szCs w:val="21"/>
              </w:rPr>
              <w:t>4</w:t>
            </w:r>
          </w:p>
        </w:tc>
        <w:tc>
          <w:tcPr>
            <w:tcW w:w="5603" w:type="dxa"/>
            <w:vAlign w:val="center"/>
          </w:tcPr>
          <w:p w:rsidR="006348B7" w:rsidRDefault="006348B7" w:rsidP="00515D6F">
            <w:pPr>
              <w:widowControl/>
              <w:spacing w:line="240" w:lineRule="exact"/>
              <w:jc w:val="left"/>
              <w:rPr>
                <w:b/>
                <w:kern w:val="0"/>
                <w:szCs w:val="21"/>
              </w:rPr>
            </w:pPr>
            <w:r>
              <w:rPr>
                <w:rFonts w:hint="eastAsia"/>
                <w:b/>
                <w:kern w:val="0"/>
                <w:szCs w:val="21"/>
              </w:rPr>
              <w:t>化学废弃物处置</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492193">
            <w:pPr>
              <w:widowControl/>
              <w:spacing w:line="240" w:lineRule="exact"/>
              <w:jc w:val="left"/>
              <w:rPr>
                <w:kern w:val="0"/>
                <w:szCs w:val="21"/>
              </w:rPr>
            </w:pPr>
            <w:r>
              <w:rPr>
                <w:kern w:val="0"/>
                <w:szCs w:val="21"/>
              </w:rPr>
              <w:t>7.</w:t>
            </w:r>
            <w:r w:rsidR="00492193">
              <w:rPr>
                <w:rFonts w:hint="eastAsia"/>
                <w:kern w:val="0"/>
                <w:szCs w:val="21"/>
              </w:rPr>
              <w:t>4</w:t>
            </w:r>
            <w:r>
              <w:rPr>
                <w:kern w:val="0"/>
                <w:szCs w:val="21"/>
              </w:rPr>
              <w:t>.</w:t>
            </w:r>
            <w:r w:rsidR="00492193">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定时清运化学实验废弃物，实验室内无大量存放、室外无堆放实验废弃物现象</w:t>
            </w:r>
            <w:r>
              <w:rPr>
                <w:kern w:val="0"/>
                <w:szCs w:val="21"/>
              </w:rPr>
              <w:t xml:space="preserve"> </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492193">
            <w:pPr>
              <w:widowControl/>
              <w:spacing w:line="240" w:lineRule="exact"/>
              <w:jc w:val="left"/>
              <w:rPr>
                <w:kern w:val="0"/>
                <w:szCs w:val="21"/>
              </w:rPr>
            </w:pPr>
            <w:r>
              <w:rPr>
                <w:kern w:val="0"/>
                <w:szCs w:val="21"/>
              </w:rPr>
              <w:t>7.</w:t>
            </w:r>
            <w:r w:rsidR="00492193">
              <w:rPr>
                <w:rFonts w:hint="eastAsia"/>
                <w:kern w:val="0"/>
                <w:szCs w:val="21"/>
              </w:rPr>
              <w:t>4</w:t>
            </w:r>
            <w:r>
              <w:rPr>
                <w:kern w:val="0"/>
                <w:szCs w:val="21"/>
              </w:rPr>
              <w:t>.</w:t>
            </w:r>
            <w:r w:rsidR="00492193">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实验废弃物和生活垃圾不混放，不向下水道倾倒废旧化学试剂</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492193">
            <w:pPr>
              <w:widowControl/>
              <w:spacing w:line="240" w:lineRule="exact"/>
              <w:jc w:val="left"/>
              <w:rPr>
                <w:kern w:val="0"/>
                <w:szCs w:val="21"/>
              </w:rPr>
            </w:pPr>
            <w:r>
              <w:rPr>
                <w:kern w:val="0"/>
                <w:szCs w:val="21"/>
              </w:rPr>
              <w:t>7.</w:t>
            </w:r>
            <w:r w:rsidR="00492193">
              <w:rPr>
                <w:rFonts w:hint="eastAsia"/>
                <w:kern w:val="0"/>
                <w:szCs w:val="21"/>
              </w:rPr>
              <w:t>4</w:t>
            </w:r>
            <w:r>
              <w:rPr>
                <w:kern w:val="0"/>
                <w:szCs w:val="21"/>
              </w:rPr>
              <w:t>.</w:t>
            </w:r>
            <w:r w:rsidR="00492193">
              <w:rPr>
                <w:rFonts w:hint="eastAsia"/>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对于产生有毒和异味废气的，有气体吸收装置</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2F1F96" w:rsidP="00515D6F">
            <w:pPr>
              <w:widowControl/>
              <w:spacing w:line="240" w:lineRule="exact"/>
              <w:jc w:val="left"/>
              <w:rPr>
                <w:b/>
                <w:kern w:val="0"/>
                <w:szCs w:val="21"/>
              </w:rPr>
            </w:pPr>
            <w:r>
              <w:rPr>
                <w:b/>
                <w:kern w:val="0"/>
                <w:szCs w:val="21"/>
              </w:rPr>
              <w:t>7.</w:t>
            </w:r>
            <w:r>
              <w:rPr>
                <w:rFonts w:hint="eastAsia"/>
                <w:b/>
                <w:kern w:val="0"/>
                <w:szCs w:val="21"/>
              </w:rPr>
              <w:t>5</w:t>
            </w:r>
          </w:p>
        </w:tc>
        <w:tc>
          <w:tcPr>
            <w:tcW w:w="5603" w:type="dxa"/>
            <w:vAlign w:val="center"/>
          </w:tcPr>
          <w:p w:rsidR="006348B7" w:rsidRDefault="006348B7" w:rsidP="00515D6F">
            <w:pPr>
              <w:widowControl/>
              <w:spacing w:line="240" w:lineRule="exact"/>
              <w:jc w:val="left"/>
              <w:rPr>
                <w:kern w:val="0"/>
                <w:szCs w:val="21"/>
              </w:rPr>
            </w:pPr>
            <w:r>
              <w:rPr>
                <w:rFonts w:hint="eastAsia"/>
                <w:b/>
                <w:kern w:val="0"/>
                <w:szCs w:val="21"/>
              </w:rPr>
              <w:t>其它化学安全</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D475EE" w:rsidP="007D158A">
            <w:pPr>
              <w:widowControl/>
              <w:spacing w:line="240" w:lineRule="exact"/>
              <w:jc w:val="left"/>
              <w:rPr>
                <w:kern w:val="0"/>
                <w:szCs w:val="21"/>
              </w:rPr>
            </w:pPr>
            <w:r>
              <w:rPr>
                <w:kern w:val="0"/>
                <w:szCs w:val="21"/>
              </w:rPr>
              <w:lastRenderedPageBreak/>
              <w:t>7.</w:t>
            </w:r>
            <w:r w:rsidR="007D158A">
              <w:rPr>
                <w:rFonts w:hint="eastAsia"/>
                <w:kern w:val="0"/>
                <w:szCs w:val="21"/>
              </w:rPr>
              <w:t>5</w:t>
            </w:r>
            <w:r>
              <w:rPr>
                <w:kern w:val="0"/>
                <w:szCs w:val="21"/>
              </w:rPr>
              <w:t>.</w:t>
            </w:r>
            <w:r>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配置试剂、合成品、样品等标签信息明确</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D475EE" w:rsidP="007D158A">
            <w:pPr>
              <w:widowControl/>
              <w:spacing w:line="240" w:lineRule="exact"/>
              <w:jc w:val="left"/>
              <w:rPr>
                <w:kern w:val="0"/>
                <w:szCs w:val="21"/>
              </w:rPr>
            </w:pPr>
            <w:r>
              <w:rPr>
                <w:kern w:val="0"/>
                <w:szCs w:val="21"/>
              </w:rPr>
              <w:t>7.</w:t>
            </w:r>
            <w:r w:rsidR="007D158A">
              <w:rPr>
                <w:rFonts w:hint="eastAsia"/>
                <w:kern w:val="0"/>
                <w:szCs w:val="21"/>
              </w:rPr>
              <w:t>5</w:t>
            </w:r>
            <w:r>
              <w:rPr>
                <w:kern w:val="0"/>
                <w:szCs w:val="21"/>
              </w:rPr>
              <w:t>.</w:t>
            </w:r>
            <w:r w:rsidR="00FB43CD">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用于浸泡玻璃器皿的酸缸、</w:t>
            </w:r>
            <w:proofErr w:type="gramStart"/>
            <w:r>
              <w:rPr>
                <w:rFonts w:hint="eastAsia"/>
                <w:kern w:val="0"/>
                <w:szCs w:val="21"/>
              </w:rPr>
              <w:t>碱缸等</w:t>
            </w:r>
            <w:proofErr w:type="gramEnd"/>
            <w:r>
              <w:rPr>
                <w:rFonts w:hint="eastAsia"/>
                <w:kern w:val="0"/>
                <w:szCs w:val="21"/>
              </w:rPr>
              <w:t>有盖子盖上</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7D158A">
            <w:pPr>
              <w:widowControl/>
              <w:spacing w:line="240" w:lineRule="exact"/>
              <w:jc w:val="left"/>
              <w:rPr>
                <w:kern w:val="0"/>
                <w:szCs w:val="21"/>
              </w:rPr>
            </w:pPr>
            <w:r>
              <w:rPr>
                <w:kern w:val="0"/>
                <w:szCs w:val="21"/>
              </w:rPr>
              <w:t>7.</w:t>
            </w:r>
            <w:r w:rsidR="007D158A">
              <w:rPr>
                <w:rFonts w:hint="eastAsia"/>
                <w:kern w:val="0"/>
                <w:szCs w:val="21"/>
              </w:rPr>
              <w:t>5</w:t>
            </w:r>
            <w:r>
              <w:rPr>
                <w:kern w:val="0"/>
                <w:szCs w:val="21"/>
              </w:rPr>
              <w:t>.</w:t>
            </w:r>
            <w:r w:rsidR="00FB43CD">
              <w:rPr>
                <w:rFonts w:hint="eastAsia"/>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不使用破损量筒、试管等玻璃器皿</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D475EE" w:rsidP="007D158A">
            <w:pPr>
              <w:widowControl/>
              <w:spacing w:line="240" w:lineRule="exact"/>
              <w:jc w:val="left"/>
              <w:rPr>
                <w:kern w:val="0"/>
                <w:szCs w:val="21"/>
              </w:rPr>
            </w:pPr>
            <w:r>
              <w:rPr>
                <w:kern w:val="0"/>
                <w:szCs w:val="21"/>
              </w:rPr>
              <w:t>7.</w:t>
            </w:r>
            <w:r w:rsidR="007D158A">
              <w:rPr>
                <w:rFonts w:hint="eastAsia"/>
                <w:kern w:val="0"/>
                <w:szCs w:val="21"/>
              </w:rPr>
              <w:t>5</w:t>
            </w:r>
            <w:r>
              <w:rPr>
                <w:kern w:val="0"/>
                <w:szCs w:val="21"/>
              </w:rPr>
              <w:t>.</w:t>
            </w:r>
            <w:r w:rsidR="00FB43CD">
              <w:rPr>
                <w:rFonts w:hint="eastAsia"/>
                <w:kern w:val="0"/>
                <w:szCs w:val="21"/>
              </w:rPr>
              <w:t>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涉及危险化学品的实验室化学品安全技术说明书（</w:t>
            </w:r>
            <w:r>
              <w:rPr>
                <w:kern w:val="0"/>
                <w:szCs w:val="21"/>
              </w:rPr>
              <w:t>MSDS</w:t>
            </w:r>
            <w:r>
              <w:rPr>
                <w:rFonts w:hint="eastAsia"/>
                <w:kern w:val="0"/>
                <w:szCs w:val="21"/>
              </w:rPr>
              <w:t>）或安全周知卡，放在门上</w:t>
            </w:r>
            <w:r>
              <w:rPr>
                <w:kern w:val="0"/>
                <w:szCs w:val="21"/>
              </w:rPr>
              <w:t>/</w:t>
            </w:r>
            <w:r>
              <w:rPr>
                <w:rFonts w:hint="eastAsia"/>
                <w:kern w:val="0"/>
                <w:szCs w:val="21"/>
              </w:rPr>
              <w:t>门边活动袋中</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D475EE" w:rsidP="007D158A">
            <w:pPr>
              <w:widowControl/>
              <w:spacing w:line="240" w:lineRule="exact"/>
              <w:jc w:val="left"/>
              <w:rPr>
                <w:kern w:val="0"/>
                <w:szCs w:val="21"/>
              </w:rPr>
            </w:pPr>
            <w:r>
              <w:rPr>
                <w:kern w:val="0"/>
                <w:szCs w:val="21"/>
              </w:rPr>
              <w:t>7.</w:t>
            </w:r>
            <w:r w:rsidR="007D158A">
              <w:rPr>
                <w:rFonts w:hint="eastAsia"/>
                <w:kern w:val="0"/>
                <w:szCs w:val="21"/>
              </w:rPr>
              <w:t>5</w:t>
            </w:r>
            <w:r>
              <w:rPr>
                <w:kern w:val="0"/>
                <w:szCs w:val="21"/>
              </w:rPr>
              <w:t>.</w:t>
            </w:r>
            <w:r w:rsidR="00FB43CD">
              <w:rPr>
                <w:rFonts w:hint="eastAsia"/>
                <w:kern w:val="0"/>
                <w:szCs w:val="21"/>
              </w:rPr>
              <w:t>5</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危险性化学实验有实验指导书</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7D158A">
            <w:pPr>
              <w:widowControl/>
              <w:spacing w:line="240" w:lineRule="exact"/>
              <w:jc w:val="left"/>
              <w:rPr>
                <w:kern w:val="0"/>
                <w:szCs w:val="21"/>
              </w:rPr>
            </w:pPr>
            <w:r>
              <w:rPr>
                <w:kern w:val="0"/>
                <w:szCs w:val="21"/>
              </w:rPr>
              <w:t>7.</w:t>
            </w:r>
            <w:r w:rsidR="007D158A">
              <w:rPr>
                <w:rFonts w:hint="eastAsia"/>
                <w:kern w:val="0"/>
                <w:szCs w:val="21"/>
              </w:rPr>
              <w:t>5</w:t>
            </w:r>
            <w:r>
              <w:rPr>
                <w:kern w:val="0"/>
                <w:szCs w:val="21"/>
              </w:rPr>
              <w:t>.</w:t>
            </w:r>
            <w:r w:rsidR="00FB43CD">
              <w:rPr>
                <w:rFonts w:hint="eastAsia"/>
                <w:kern w:val="0"/>
                <w:szCs w:val="21"/>
              </w:rPr>
              <w:t>6</w:t>
            </w:r>
          </w:p>
        </w:tc>
        <w:tc>
          <w:tcPr>
            <w:tcW w:w="5603" w:type="dxa"/>
            <w:vAlign w:val="center"/>
          </w:tcPr>
          <w:p w:rsidR="006348B7" w:rsidRDefault="006348B7" w:rsidP="00515D6F">
            <w:pPr>
              <w:widowControl/>
              <w:spacing w:line="240" w:lineRule="exact"/>
              <w:jc w:val="left"/>
              <w:rPr>
                <w:kern w:val="0"/>
                <w:szCs w:val="21"/>
              </w:rPr>
            </w:pPr>
            <w:r>
              <w:rPr>
                <w:rFonts w:hint="eastAsia"/>
                <w:szCs w:val="21"/>
              </w:rPr>
              <w:t>实验室内有吸液（油）棉</w:t>
            </w:r>
            <w:r>
              <w:rPr>
                <w:szCs w:val="21"/>
              </w:rPr>
              <w:t>/</w:t>
            </w:r>
            <w:r>
              <w:rPr>
                <w:rFonts w:hint="eastAsia"/>
                <w:szCs w:val="21"/>
              </w:rPr>
              <w:t>条带</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8</w:t>
            </w:r>
          </w:p>
        </w:tc>
        <w:tc>
          <w:tcPr>
            <w:tcW w:w="5603" w:type="dxa"/>
            <w:vAlign w:val="center"/>
          </w:tcPr>
          <w:p w:rsidR="006348B7" w:rsidRDefault="006348B7" w:rsidP="00515D6F">
            <w:pPr>
              <w:widowControl/>
              <w:spacing w:line="240" w:lineRule="exact"/>
              <w:jc w:val="left"/>
              <w:rPr>
                <w:kern w:val="0"/>
                <w:szCs w:val="21"/>
              </w:rPr>
            </w:pPr>
            <w:r>
              <w:rPr>
                <w:rFonts w:hint="eastAsia"/>
                <w:b/>
                <w:kern w:val="0"/>
                <w:szCs w:val="21"/>
              </w:rPr>
              <w:t>生物安全</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8.1</w:t>
            </w:r>
          </w:p>
        </w:tc>
        <w:tc>
          <w:tcPr>
            <w:tcW w:w="5603" w:type="dxa"/>
            <w:vAlign w:val="center"/>
          </w:tcPr>
          <w:p w:rsidR="006348B7" w:rsidRDefault="006348B7" w:rsidP="00515D6F">
            <w:pPr>
              <w:widowControl/>
              <w:spacing w:line="240" w:lineRule="exact"/>
              <w:jc w:val="left"/>
              <w:rPr>
                <w:b/>
                <w:kern w:val="0"/>
                <w:szCs w:val="21"/>
              </w:rPr>
            </w:pPr>
            <w:r>
              <w:rPr>
                <w:rFonts w:hint="eastAsia"/>
                <w:b/>
                <w:kern w:val="0"/>
                <w:szCs w:val="21"/>
              </w:rPr>
              <w:t>实验室与人员资质</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DA215F" w:rsidP="00515D6F">
            <w:pPr>
              <w:widowControl/>
              <w:spacing w:line="240" w:lineRule="exact"/>
              <w:jc w:val="left"/>
              <w:rPr>
                <w:kern w:val="0"/>
                <w:szCs w:val="21"/>
              </w:rPr>
            </w:pPr>
            <w:r>
              <w:rPr>
                <w:kern w:val="0"/>
                <w:szCs w:val="21"/>
              </w:rPr>
              <w:t>8.1.</w:t>
            </w:r>
            <w:r>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饲养实验动物的场所应有资质证书</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DA215F" w:rsidP="00515D6F">
            <w:pPr>
              <w:widowControl/>
              <w:spacing w:line="240" w:lineRule="exact"/>
              <w:jc w:val="left"/>
              <w:rPr>
                <w:kern w:val="0"/>
                <w:szCs w:val="21"/>
              </w:rPr>
            </w:pPr>
            <w:r>
              <w:rPr>
                <w:kern w:val="0"/>
                <w:szCs w:val="21"/>
              </w:rPr>
              <w:t>8.1.</w:t>
            </w:r>
            <w:r>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实验动物需从具有资质的单位购买，具有合格证明</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15D6F">
            <w:pPr>
              <w:widowControl/>
              <w:spacing w:line="240" w:lineRule="exact"/>
              <w:jc w:val="left"/>
              <w:rPr>
                <w:b/>
                <w:kern w:val="0"/>
                <w:szCs w:val="21"/>
              </w:rPr>
            </w:pPr>
            <w:r>
              <w:rPr>
                <w:b/>
                <w:kern w:val="0"/>
                <w:szCs w:val="21"/>
              </w:rPr>
              <w:t>8.2</w:t>
            </w:r>
          </w:p>
        </w:tc>
        <w:tc>
          <w:tcPr>
            <w:tcW w:w="5603" w:type="dxa"/>
            <w:vAlign w:val="center"/>
          </w:tcPr>
          <w:p w:rsidR="006348B7" w:rsidRDefault="006348B7" w:rsidP="00515D6F">
            <w:pPr>
              <w:widowControl/>
              <w:spacing w:line="240" w:lineRule="exact"/>
              <w:jc w:val="left"/>
              <w:rPr>
                <w:b/>
                <w:kern w:val="0"/>
                <w:szCs w:val="21"/>
              </w:rPr>
            </w:pPr>
            <w:r>
              <w:rPr>
                <w:rFonts w:hint="eastAsia"/>
                <w:b/>
                <w:kern w:val="0"/>
                <w:szCs w:val="21"/>
              </w:rPr>
              <w:t>设施与场所</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6348B7" w:rsidP="00515D6F">
            <w:pPr>
              <w:widowControl/>
              <w:spacing w:line="240" w:lineRule="exact"/>
              <w:jc w:val="left"/>
              <w:rPr>
                <w:kern w:val="0"/>
                <w:szCs w:val="21"/>
              </w:rPr>
            </w:pPr>
            <w:r>
              <w:rPr>
                <w:kern w:val="0"/>
                <w:szCs w:val="21"/>
              </w:rPr>
              <w:t>8.2.1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实验室安全防范设施达到安全要求，</w:t>
            </w:r>
            <w:r>
              <w:rPr>
                <w:kern w:val="0"/>
                <w:szCs w:val="21"/>
              </w:rPr>
              <w:t>BSL-2/ABSL-2</w:t>
            </w:r>
            <w:r>
              <w:rPr>
                <w:rFonts w:hint="eastAsia"/>
                <w:kern w:val="0"/>
                <w:szCs w:val="21"/>
              </w:rPr>
              <w:t>及以上安全等级实验室须有门禁和准入制度</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CD4984" w:rsidP="00515D6F">
            <w:pPr>
              <w:widowControl/>
              <w:spacing w:line="240" w:lineRule="exact"/>
              <w:jc w:val="left"/>
              <w:rPr>
                <w:kern w:val="0"/>
                <w:szCs w:val="21"/>
              </w:rPr>
            </w:pPr>
            <w:r>
              <w:rPr>
                <w:kern w:val="0"/>
                <w:szCs w:val="21"/>
              </w:rPr>
              <w:t>8.2.</w:t>
            </w:r>
            <w:r>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安装了防虫纱窗、</w:t>
            </w:r>
            <w:proofErr w:type="gramStart"/>
            <w:r>
              <w:rPr>
                <w:rFonts w:hint="eastAsia"/>
                <w:kern w:val="0"/>
                <w:szCs w:val="21"/>
              </w:rPr>
              <w:t>入口处有挡鼠</w:t>
            </w:r>
            <w:proofErr w:type="gramEnd"/>
            <w:r>
              <w:rPr>
                <w:rFonts w:hint="eastAsia"/>
                <w:kern w:val="0"/>
                <w:szCs w:val="21"/>
              </w:rPr>
              <w:t>板</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5D5267" w:rsidP="00515D6F">
            <w:pPr>
              <w:widowControl/>
              <w:spacing w:line="240" w:lineRule="exact"/>
              <w:jc w:val="left"/>
              <w:rPr>
                <w:b/>
                <w:kern w:val="0"/>
                <w:szCs w:val="21"/>
              </w:rPr>
            </w:pPr>
            <w:r>
              <w:rPr>
                <w:b/>
                <w:kern w:val="0"/>
                <w:szCs w:val="21"/>
              </w:rPr>
              <w:t>8.</w:t>
            </w:r>
            <w:r>
              <w:rPr>
                <w:rFonts w:hint="eastAsia"/>
                <w:b/>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b/>
                <w:kern w:val="0"/>
                <w:szCs w:val="21"/>
              </w:rPr>
              <w:t>生物实验废弃物处置</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794"/>
        </w:trPr>
        <w:tc>
          <w:tcPr>
            <w:tcW w:w="828" w:type="dxa"/>
            <w:vAlign w:val="center"/>
          </w:tcPr>
          <w:p w:rsidR="006348B7" w:rsidRDefault="006348B7" w:rsidP="005D5267">
            <w:pPr>
              <w:widowControl/>
              <w:spacing w:line="240" w:lineRule="exact"/>
              <w:jc w:val="left"/>
              <w:rPr>
                <w:kern w:val="0"/>
                <w:szCs w:val="21"/>
              </w:rPr>
            </w:pPr>
            <w:r>
              <w:rPr>
                <w:kern w:val="0"/>
                <w:szCs w:val="21"/>
              </w:rPr>
              <w:t>8.</w:t>
            </w:r>
            <w:r w:rsidR="005D5267">
              <w:rPr>
                <w:rFonts w:hint="eastAsia"/>
                <w:kern w:val="0"/>
                <w:szCs w:val="21"/>
              </w:rPr>
              <w:t>3</w:t>
            </w:r>
            <w:r>
              <w:rPr>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涉及病原微生物的实验室废弃物必须进行高温高压灭菌或化学浸泡灭菌处理，并有处置的记录。高致病性生物材料废弃物处置实现溯源追踪</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D5267">
            <w:pPr>
              <w:widowControl/>
              <w:spacing w:line="240" w:lineRule="exact"/>
              <w:jc w:val="left"/>
              <w:rPr>
                <w:kern w:val="0"/>
                <w:szCs w:val="21"/>
              </w:rPr>
            </w:pPr>
            <w:r>
              <w:rPr>
                <w:kern w:val="0"/>
                <w:szCs w:val="21"/>
              </w:rPr>
              <w:t>8.</w:t>
            </w:r>
            <w:r w:rsidR="005D5267">
              <w:rPr>
                <w:rFonts w:hint="eastAsia"/>
                <w:kern w:val="0"/>
                <w:szCs w:val="21"/>
              </w:rPr>
              <w:t>3</w:t>
            </w:r>
            <w:r>
              <w:rPr>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学校有统一的生化固体废弃物标签</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5D5267">
            <w:pPr>
              <w:widowControl/>
              <w:spacing w:line="240" w:lineRule="exact"/>
              <w:jc w:val="left"/>
              <w:rPr>
                <w:kern w:val="0"/>
                <w:szCs w:val="21"/>
              </w:rPr>
            </w:pPr>
            <w:r>
              <w:rPr>
                <w:kern w:val="0"/>
                <w:szCs w:val="21"/>
              </w:rPr>
              <w:t>8.</w:t>
            </w:r>
            <w:r w:rsidR="005D5267">
              <w:rPr>
                <w:rFonts w:hint="eastAsia"/>
                <w:kern w:val="0"/>
                <w:szCs w:val="21"/>
              </w:rPr>
              <w:t>3</w:t>
            </w:r>
            <w:r w:rsidR="002D2549">
              <w:rPr>
                <w:kern w:val="0"/>
                <w:szCs w:val="21"/>
              </w:rPr>
              <w:t>.</w:t>
            </w:r>
            <w:r w:rsidR="002D2549">
              <w:rPr>
                <w:rFonts w:hint="eastAsia"/>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实验动物实验结束后，送学校中转站或收集点，统一处理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b/>
                <w:kern w:val="0"/>
                <w:szCs w:val="21"/>
              </w:rPr>
            </w:pPr>
            <w:r>
              <w:rPr>
                <w:rFonts w:hint="eastAsia"/>
                <w:b/>
                <w:kern w:val="0"/>
                <w:szCs w:val="21"/>
              </w:rPr>
              <w:t>9</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仪器设备安全</w:t>
            </w:r>
          </w:p>
        </w:tc>
      </w:tr>
      <w:tr w:rsidR="006348B7" w:rsidTr="00C744B5">
        <w:trPr>
          <w:trHeight w:val="454"/>
        </w:trPr>
        <w:tc>
          <w:tcPr>
            <w:tcW w:w="828" w:type="dxa"/>
            <w:vAlign w:val="center"/>
          </w:tcPr>
          <w:p w:rsidR="006348B7" w:rsidRDefault="000F5DD6" w:rsidP="00515D6F">
            <w:pPr>
              <w:widowControl/>
              <w:spacing w:line="240" w:lineRule="exact"/>
              <w:jc w:val="left"/>
              <w:rPr>
                <w:b/>
                <w:kern w:val="0"/>
                <w:szCs w:val="21"/>
              </w:rPr>
            </w:pPr>
            <w:r>
              <w:rPr>
                <w:rFonts w:hint="eastAsia"/>
                <w:b/>
                <w:kern w:val="0"/>
                <w:szCs w:val="21"/>
              </w:rPr>
              <w:t>9</w:t>
            </w:r>
            <w:r w:rsidR="006348B7">
              <w:rPr>
                <w:b/>
                <w:kern w:val="0"/>
                <w:szCs w:val="21"/>
              </w:rPr>
              <w:t>.1</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常规管理</w:t>
            </w: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CF1C2E">
              <w:rPr>
                <w:kern w:val="0"/>
                <w:szCs w:val="21"/>
              </w:rPr>
              <w:t>.1.</w:t>
            </w:r>
            <w:r w:rsidR="00CF1C2E">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仪器设备使用完后，及时关闭电源，包括电脑显示器电源</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CF1C2E">
              <w:rPr>
                <w:kern w:val="0"/>
                <w:szCs w:val="21"/>
              </w:rPr>
              <w:t>.1.</w:t>
            </w:r>
            <w:r w:rsidR="00CF1C2E">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有仪器设备运行、维护的记录</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CF1C2E">
              <w:rPr>
                <w:kern w:val="0"/>
                <w:szCs w:val="21"/>
              </w:rPr>
              <w:t>.1.</w:t>
            </w:r>
            <w:r w:rsidR="00CF1C2E">
              <w:rPr>
                <w:rFonts w:hint="eastAsia"/>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szCs w:val="21"/>
              </w:rPr>
              <w:t>对于超高速离心机，需要放置在离心室，在离心过程中，工作人员保持合理安全距离</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CF1C2E">
              <w:rPr>
                <w:kern w:val="0"/>
                <w:szCs w:val="21"/>
              </w:rPr>
              <w:t>.1.</w:t>
            </w:r>
            <w:r w:rsidR="00CF1C2E">
              <w:rPr>
                <w:rFonts w:hint="eastAsia"/>
                <w:kern w:val="0"/>
                <w:szCs w:val="21"/>
              </w:rPr>
              <w:t>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无电脑、空调、饮水机等随意开机过夜现象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CF1C2E">
              <w:rPr>
                <w:kern w:val="0"/>
                <w:szCs w:val="21"/>
              </w:rPr>
              <w:t>.1.</w:t>
            </w:r>
            <w:r w:rsidR="00CF1C2E">
              <w:rPr>
                <w:rFonts w:hint="eastAsia"/>
                <w:kern w:val="0"/>
                <w:szCs w:val="21"/>
              </w:rPr>
              <w:t>5</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对于不能断电的特殊仪器设备，采取了必要的防护措施（如双路供电、不间断电源、监控报警等）</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CF1C2E">
              <w:rPr>
                <w:kern w:val="0"/>
                <w:szCs w:val="21"/>
              </w:rPr>
              <w:t>.1.</w:t>
            </w:r>
            <w:r w:rsidR="00CF1C2E">
              <w:rPr>
                <w:rFonts w:hint="eastAsia"/>
                <w:kern w:val="0"/>
                <w:szCs w:val="21"/>
              </w:rPr>
              <w:t>6</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电子天平不放在阳光直射的地方，且用后及时清理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b/>
                <w:kern w:val="0"/>
                <w:szCs w:val="21"/>
              </w:rPr>
            </w:pPr>
            <w:r>
              <w:rPr>
                <w:rFonts w:hint="eastAsia"/>
                <w:b/>
                <w:kern w:val="0"/>
                <w:szCs w:val="21"/>
              </w:rPr>
              <w:t>9</w:t>
            </w:r>
            <w:r w:rsidR="006348B7">
              <w:rPr>
                <w:b/>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b/>
                <w:kern w:val="0"/>
                <w:szCs w:val="21"/>
              </w:rPr>
              <w:t>特种设备管理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6348B7">
              <w:rPr>
                <w:kern w:val="0"/>
                <w:szCs w:val="21"/>
              </w:rPr>
              <w:t>.2.1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锅炉、压力容器、起重机械、电梯等通过有资质单位检定，证书在有效期内</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lastRenderedPageBreak/>
              <w:t>9</w:t>
            </w:r>
            <w:r w:rsidR="006348B7">
              <w:rPr>
                <w:kern w:val="0"/>
                <w:szCs w:val="21"/>
              </w:rPr>
              <w:t>.2.2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操作人员需持证上岗</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6348B7">
              <w:rPr>
                <w:kern w:val="0"/>
                <w:szCs w:val="21"/>
              </w:rPr>
              <w:t>.2.3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有定期检验维护的记录</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b/>
                <w:kern w:val="0"/>
                <w:szCs w:val="21"/>
              </w:rPr>
            </w:pPr>
            <w:r>
              <w:rPr>
                <w:rFonts w:hint="eastAsia"/>
                <w:b/>
                <w:kern w:val="0"/>
                <w:szCs w:val="21"/>
              </w:rPr>
              <w:t>9</w:t>
            </w:r>
            <w:r w:rsidR="006348B7">
              <w:rPr>
                <w:b/>
                <w:kern w:val="0"/>
                <w:szCs w:val="21"/>
              </w:rPr>
              <w:t>.3</w:t>
            </w:r>
          </w:p>
        </w:tc>
        <w:tc>
          <w:tcPr>
            <w:tcW w:w="5603" w:type="dxa"/>
            <w:vAlign w:val="center"/>
          </w:tcPr>
          <w:p w:rsidR="006348B7" w:rsidRDefault="006348B7" w:rsidP="00515D6F">
            <w:pPr>
              <w:widowControl/>
              <w:spacing w:line="240" w:lineRule="exact"/>
              <w:jc w:val="left"/>
              <w:rPr>
                <w:b/>
                <w:kern w:val="0"/>
                <w:szCs w:val="21"/>
              </w:rPr>
            </w:pPr>
            <w:r>
              <w:rPr>
                <w:rFonts w:hint="eastAsia"/>
                <w:b/>
                <w:kern w:val="0"/>
                <w:szCs w:val="21"/>
              </w:rPr>
              <w:t>冰箱管理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FF2699">
              <w:rPr>
                <w:kern w:val="0"/>
                <w:szCs w:val="21"/>
              </w:rPr>
              <w:t>.3.</w:t>
            </w:r>
            <w:r w:rsidR="00FF2699">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冰箱内存放的物品必须标识明确（包括品名、使用人、日期等），并经常清理，有清理记录</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FF2699">
              <w:rPr>
                <w:kern w:val="0"/>
                <w:szCs w:val="21"/>
              </w:rPr>
              <w:t>.3.</w:t>
            </w:r>
            <w:r w:rsidR="00FF2699">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无冰箱超期服役现象（一般使用期限控制为</w:t>
            </w:r>
            <w:r>
              <w:rPr>
                <w:kern w:val="0"/>
                <w:szCs w:val="21"/>
              </w:rPr>
              <w:t>10</w:t>
            </w:r>
            <w:r>
              <w:rPr>
                <w:rFonts w:hint="eastAsia"/>
                <w:kern w:val="0"/>
                <w:szCs w:val="21"/>
              </w:rPr>
              <w:t>年）</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FF2699">
              <w:rPr>
                <w:kern w:val="0"/>
                <w:szCs w:val="21"/>
              </w:rPr>
              <w:t>.3.</w:t>
            </w:r>
            <w:r w:rsidR="00FF2699">
              <w:rPr>
                <w:rFonts w:hint="eastAsia"/>
                <w:kern w:val="0"/>
                <w:szCs w:val="21"/>
              </w:rPr>
              <w:t>3</w:t>
            </w:r>
          </w:p>
        </w:tc>
        <w:tc>
          <w:tcPr>
            <w:tcW w:w="5603" w:type="dxa"/>
            <w:vAlign w:val="center"/>
          </w:tcPr>
          <w:p w:rsidR="006348B7" w:rsidRDefault="006348B7" w:rsidP="00515D6F">
            <w:pPr>
              <w:widowControl/>
              <w:spacing w:line="240" w:lineRule="exact"/>
              <w:jc w:val="left"/>
              <w:rPr>
                <w:kern w:val="0"/>
                <w:szCs w:val="21"/>
              </w:rPr>
            </w:pPr>
            <w:proofErr w:type="gramStart"/>
            <w:r>
              <w:rPr>
                <w:rFonts w:hint="eastAsia"/>
                <w:kern w:val="0"/>
                <w:szCs w:val="21"/>
              </w:rPr>
              <w:t>不在冰箱</w:t>
            </w:r>
            <w:proofErr w:type="gramEnd"/>
            <w:r>
              <w:rPr>
                <w:rFonts w:hint="eastAsia"/>
                <w:kern w:val="0"/>
                <w:szCs w:val="21"/>
              </w:rPr>
              <w:t>周围堆放杂物，影响散热</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FF2699">
              <w:rPr>
                <w:kern w:val="0"/>
                <w:szCs w:val="21"/>
              </w:rPr>
              <w:t>.3.</w:t>
            </w:r>
            <w:r w:rsidR="00FF2699">
              <w:rPr>
                <w:rFonts w:hint="eastAsia"/>
                <w:kern w:val="0"/>
                <w:szCs w:val="21"/>
              </w:rPr>
              <w:t>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实验室冰箱中不放置食品</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b/>
                <w:kern w:val="0"/>
                <w:szCs w:val="21"/>
              </w:rPr>
            </w:pPr>
            <w:r>
              <w:rPr>
                <w:rFonts w:hint="eastAsia"/>
                <w:b/>
                <w:kern w:val="0"/>
                <w:szCs w:val="21"/>
              </w:rPr>
              <w:t>9</w:t>
            </w:r>
            <w:r w:rsidR="006348B7">
              <w:rPr>
                <w:b/>
                <w:kern w:val="0"/>
                <w:szCs w:val="21"/>
              </w:rPr>
              <w:t>.4</w:t>
            </w:r>
          </w:p>
        </w:tc>
        <w:tc>
          <w:tcPr>
            <w:tcW w:w="5603" w:type="dxa"/>
            <w:vAlign w:val="center"/>
          </w:tcPr>
          <w:p w:rsidR="006348B7" w:rsidRDefault="006348B7" w:rsidP="00515D6F">
            <w:pPr>
              <w:widowControl/>
              <w:spacing w:line="240" w:lineRule="exact"/>
              <w:jc w:val="left"/>
              <w:rPr>
                <w:b/>
                <w:kern w:val="0"/>
                <w:szCs w:val="21"/>
              </w:rPr>
            </w:pPr>
            <w:r>
              <w:rPr>
                <w:rFonts w:hint="eastAsia"/>
                <w:b/>
                <w:kern w:val="0"/>
                <w:szCs w:val="21"/>
              </w:rPr>
              <w:t>烘箱与电阻炉管理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6348B7">
              <w:rPr>
                <w:kern w:val="0"/>
                <w:szCs w:val="21"/>
              </w:rPr>
              <w:t>.4.1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烘箱、电阻炉无超期服役现象（一般使用期限控制为</w:t>
            </w:r>
            <w:r>
              <w:rPr>
                <w:kern w:val="0"/>
                <w:szCs w:val="21"/>
              </w:rPr>
              <w:t>12</w:t>
            </w:r>
            <w:r>
              <w:rPr>
                <w:rFonts w:hint="eastAsia"/>
                <w:kern w:val="0"/>
                <w:szCs w:val="21"/>
              </w:rPr>
              <w:t>年）</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3C16F5">
              <w:rPr>
                <w:kern w:val="0"/>
                <w:szCs w:val="21"/>
              </w:rPr>
              <w:t>.4.</w:t>
            </w:r>
            <w:r w:rsidR="003C16F5">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烘箱、电阻炉等加热设备周围要有一定的散热空间，不存在堆放杂物，影响散热的现象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62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3C16F5">
              <w:rPr>
                <w:kern w:val="0"/>
                <w:szCs w:val="21"/>
              </w:rPr>
              <w:t>.4.</w:t>
            </w:r>
            <w:r w:rsidR="003C16F5">
              <w:rPr>
                <w:rFonts w:hint="eastAsia"/>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使用烘箱、电阻炉等加热设备时有人值守（或</w:t>
            </w:r>
            <w:r>
              <w:rPr>
                <w:kern w:val="0"/>
                <w:szCs w:val="21"/>
              </w:rPr>
              <w:t>10-15</w:t>
            </w:r>
            <w:r>
              <w:rPr>
                <w:rFonts w:hint="eastAsia"/>
                <w:kern w:val="0"/>
                <w:szCs w:val="21"/>
              </w:rPr>
              <w:t>分钟检查一次）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3C16F5">
              <w:rPr>
                <w:kern w:val="0"/>
                <w:szCs w:val="21"/>
              </w:rPr>
              <w:t>.4.</w:t>
            </w:r>
            <w:r w:rsidR="003C16F5">
              <w:rPr>
                <w:rFonts w:hint="eastAsia"/>
                <w:kern w:val="0"/>
                <w:szCs w:val="21"/>
              </w:rPr>
              <w:t>4</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无烘箱位置放置过低、影响物品取用的现象</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b/>
                <w:kern w:val="0"/>
                <w:szCs w:val="21"/>
              </w:rPr>
            </w:pPr>
            <w:r>
              <w:rPr>
                <w:rFonts w:hint="eastAsia"/>
                <w:b/>
                <w:kern w:val="0"/>
                <w:szCs w:val="21"/>
              </w:rPr>
              <w:t>9</w:t>
            </w:r>
            <w:r w:rsidR="006348B7">
              <w:rPr>
                <w:b/>
                <w:kern w:val="0"/>
                <w:szCs w:val="21"/>
              </w:rPr>
              <w:t>.5</w:t>
            </w:r>
          </w:p>
        </w:tc>
        <w:tc>
          <w:tcPr>
            <w:tcW w:w="5603" w:type="dxa"/>
            <w:vAlign w:val="center"/>
          </w:tcPr>
          <w:p w:rsidR="006348B7" w:rsidRDefault="006348B7" w:rsidP="00515D6F">
            <w:pPr>
              <w:widowControl/>
              <w:spacing w:line="240" w:lineRule="exact"/>
              <w:jc w:val="left"/>
              <w:rPr>
                <w:b/>
                <w:kern w:val="0"/>
                <w:szCs w:val="21"/>
              </w:rPr>
            </w:pPr>
            <w:r>
              <w:rPr>
                <w:rFonts w:hint="eastAsia"/>
                <w:b/>
                <w:kern w:val="0"/>
                <w:szCs w:val="21"/>
              </w:rPr>
              <w:t>明火电炉与电吹风等管理</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51174C">
              <w:rPr>
                <w:kern w:val="0"/>
                <w:szCs w:val="21"/>
              </w:rPr>
              <w:t>.5.</w:t>
            </w:r>
            <w:r w:rsidR="0051174C">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有许可证使用明火电炉的，其使用位置周围无易燃物品，并配备了灭火器、砂桶等灭火设施</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0F5DD6" w:rsidP="00515D6F">
            <w:pPr>
              <w:widowControl/>
              <w:spacing w:line="240" w:lineRule="exact"/>
              <w:jc w:val="left"/>
              <w:rPr>
                <w:kern w:val="0"/>
                <w:szCs w:val="21"/>
              </w:rPr>
            </w:pPr>
            <w:r>
              <w:rPr>
                <w:rFonts w:hint="eastAsia"/>
                <w:kern w:val="0"/>
                <w:szCs w:val="21"/>
              </w:rPr>
              <w:t>9</w:t>
            </w:r>
            <w:r w:rsidR="0051174C">
              <w:rPr>
                <w:kern w:val="0"/>
                <w:szCs w:val="21"/>
              </w:rPr>
              <w:t>.5.</w:t>
            </w:r>
            <w:r w:rsidR="0051174C">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不使用明火电炉加热易燃易爆溶剂</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0F5DD6">
            <w:pPr>
              <w:widowControl/>
              <w:spacing w:line="240" w:lineRule="exact"/>
              <w:rPr>
                <w:b/>
                <w:kern w:val="0"/>
                <w:szCs w:val="21"/>
              </w:rPr>
            </w:pPr>
            <w:r>
              <w:rPr>
                <w:b/>
                <w:kern w:val="0"/>
                <w:szCs w:val="21"/>
              </w:rPr>
              <w:t>1</w:t>
            </w:r>
            <w:r w:rsidR="000F5DD6">
              <w:rPr>
                <w:rFonts w:hint="eastAsia"/>
                <w:b/>
                <w:kern w:val="0"/>
                <w:szCs w:val="21"/>
              </w:rPr>
              <w:t>0</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个人防护与其它</w:t>
            </w:r>
          </w:p>
        </w:tc>
      </w:tr>
      <w:tr w:rsidR="006348B7" w:rsidTr="00C744B5">
        <w:trPr>
          <w:trHeight w:val="454"/>
        </w:trPr>
        <w:tc>
          <w:tcPr>
            <w:tcW w:w="828" w:type="dxa"/>
            <w:vAlign w:val="center"/>
          </w:tcPr>
          <w:p w:rsidR="006348B7" w:rsidRDefault="006348B7" w:rsidP="000F5DD6">
            <w:pPr>
              <w:widowControl/>
              <w:spacing w:line="240" w:lineRule="exact"/>
              <w:jc w:val="left"/>
              <w:rPr>
                <w:b/>
                <w:kern w:val="0"/>
                <w:szCs w:val="21"/>
              </w:rPr>
            </w:pPr>
            <w:r>
              <w:rPr>
                <w:b/>
                <w:kern w:val="0"/>
                <w:szCs w:val="21"/>
              </w:rPr>
              <w:t>1</w:t>
            </w:r>
            <w:r w:rsidR="000F5DD6">
              <w:rPr>
                <w:rFonts w:hint="eastAsia"/>
                <w:b/>
                <w:kern w:val="0"/>
                <w:szCs w:val="21"/>
              </w:rPr>
              <w:t>0</w:t>
            </w:r>
            <w:r>
              <w:rPr>
                <w:b/>
                <w:kern w:val="0"/>
                <w:szCs w:val="21"/>
              </w:rPr>
              <w:t>.1</w:t>
            </w:r>
          </w:p>
        </w:tc>
        <w:tc>
          <w:tcPr>
            <w:tcW w:w="8122" w:type="dxa"/>
            <w:gridSpan w:val="4"/>
            <w:vAlign w:val="center"/>
          </w:tcPr>
          <w:p w:rsidR="006348B7" w:rsidRDefault="006348B7" w:rsidP="00515D6F">
            <w:pPr>
              <w:widowControl/>
              <w:spacing w:line="240" w:lineRule="exact"/>
              <w:jc w:val="left"/>
              <w:rPr>
                <w:b/>
                <w:bCs/>
                <w:kern w:val="0"/>
                <w:szCs w:val="21"/>
              </w:rPr>
            </w:pPr>
            <w:r>
              <w:rPr>
                <w:rFonts w:hint="eastAsia"/>
                <w:b/>
                <w:kern w:val="0"/>
                <w:szCs w:val="21"/>
              </w:rPr>
              <w:t>正确选用防护用品</w:t>
            </w:r>
          </w:p>
        </w:tc>
      </w:tr>
      <w:tr w:rsidR="006348B7" w:rsidTr="00C744B5">
        <w:trPr>
          <w:trHeight w:val="454"/>
        </w:trPr>
        <w:tc>
          <w:tcPr>
            <w:tcW w:w="828" w:type="dxa"/>
            <w:vAlign w:val="center"/>
          </w:tcPr>
          <w:p w:rsidR="006348B7" w:rsidRDefault="006348B7" w:rsidP="000F5DD6">
            <w:pPr>
              <w:widowControl/>
              <w:spacing w:line="240" w:lineRule="exact"/>
              <w:jc w:val="left"/>
              <w:rPr>
                <w:kern w:val="0"/>
                <w:szCs w:val="21"/>
              </w:rPr>
            </w:pPr>
            <w:r>
              <w:rPr>
                <w:kern w:val="0"/>
                <w:szCs w:val="21"/>
              </w:rPr>
              <w:t>1</w:t>
            </w:r>
            <w:r w:rsidR="000F5DD6">
              <w:rPr>
                <w:rFonts w:hint="eastAsia"/>
                <w:kern w:val="0"/>
                <w:szCs w:val="21"/>
              </w:rPr>
              <w:t>0</w:t>
            </w:r>
            <w:r>
              <w:rPr>
                <w:kern w:val="0"/>
                <w:szCs w:val="21"/>
              </w:rPr>
              <w:t>.1.1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凡进入实验室人员需穿长袖实验服或防护服</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567"/>
        </w:trPr>
        <w:tc>
          <w:tcPr>
            <w:tcW w:w="828" w:type="dxa"/>
            <w:vAlign w:val="center"/>
          </w:tcPr>
          <w:p w:rsidR="006348B7" w:rsidRDefault="006348B7" w:rsidP="000F5DD6">
            <w:pPr>
              <w:widowControl/>
              <w:spacing w:line="240" w:lineRule="exact"/>
              <w:jc w:val="left"/>
              <w:rPr>
                <w:kern w:val="0"/>
                <w:szCs w:val="21"/>
              </w:rPr>
            </w:pPr>
            <w:r>
              <w:rPr>
                <w:kern w:val="0"/>
                <w:szCs w:val="21"/>
              </w:rPr>
              <w:t>1</w:t>
            </w:r>
            <w:r w:rsidR="000F5DD6">
              <w:rPr>
                <w:rFonts w:hint="eastAsia"/>
                <w:kern w:val="0"/>
                <w:szCs w:val="21"/>
              </w:rPr>
              <w:t>0</w:t>
            </w:r>
            <w:r>
              <w:rPr>
                <w:kern w:val="0"/>
                <w:szCs w:val="21"/>
              </w:rPr>
              <w:t>.1.2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按需要佩戴防护眼镜（如进行化学实验、有危险的机械操作等）</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C0C42" w:rsidP="000F5DD6">
            <w:pPr>
              <w:widowControl/>
              <w:spacing w:line="240" w:lineRule="exact"/>
              <w:jc w:val="left"/>
              <w:rPr>
                <w:kern w:val="0"/>
                <w:szCs w:val="21"/>
              </w:rPr>
            </w:pPr>
            <w:r>
              <w:rPr>
                <w:kern w:val="0"/>
                <w:szCs w:val="21"/>
              </w:rPr>
              <w:t>1</w:t>
            </w:r>
            <w:r w:rsidR="000F5DD6">
              <w:rPr>
                <w:rFonts w:hint="eastAsia"/>
                <w:kern w:val="0"/>
                <w:szCs w:val="21"/>
              </w:rPr>
              <w:t>0</w:t>
            </w:r>
            <w:r>
              <w:rPr>
                <w:kern w:val="0"/>
                <w:szCs w:val="21"/>
              </w:rPr>
              <w:t>.1.</w:t>
            </w:r>
            <w:r>
              <w:rPr>
                <w:rFonts w:hint="eastAsia"/>
                <w:kern w:val="0"/>
                <w:szCs w:val="21"/>
              </w:rPr>
              <w:t>3</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防化服分散存放在安全场所，紧急情况下便于取用</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348B7" w:rsidP="000F5DD6">
            <w:pPr>
              <w:widowControl/>
              <w:spacing w:line="240" w:lineRule="exact"/>
              <w:jc w:val="left"/>
              <w:rPr>
                <w:b/>
                <w:kern w:val="0"/>
                <w:szCs w:val="21"/>
              </w:rPr>
            </w:pPr>
            <w:r>
              <w:rPr>
                <w:b/>
                <w:kern w:val="0"/>
                <w:szCs w:val="21"/>
              </w:rPr>
              <w:t>1</w:t>
            </w:r>
            <w:r w:rsidR="000F5DD6">
              <w:rPr>
                <w:rFonts w:hint="eastAsia"/>
                <w:b/>
                <w:kern w:val="0"/>
                <w:szCs w:val="21"/>
              </w:rPr>
              <w:t>0</w:t>
            </w:r>
            <w:r>
              <w:rPr>
                <w:b/>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b/>
                <w:kern w:val="0"/>
                <w:szCs w:val="21"/>
              </w:rPr>
              <w:t>其它</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C0C42" w:rsidP="000F5DD6">
            <w:pPr>
              <w:widowControl/>
              <w:spacing w:line="240" w:lineRule="exact"/>
              <w:jc w:val="left"/>
              <w:rPr>
                <w:kern w:val="0"/>
                <w:szCs w:val="21"/>
              </w:rPr>
            </w:pPr>
            <w:r>
              <w:rPr>
                <w:kern w:val="0"/>
                <w:szCs w:val="21"/>
              </w:rPr>
              <w:t>1</w:t>
            </w:r>
            <w:r w:rsidR="000F5DD6">
              <w:rPr>
                <w:rFonts w:hint="eastAsia"/>
                <w:kern w:val="0"/>
                <w:szCs w:val="21"/>
              </w:rPr>
              <w:t>0</w:t>
            </w:r>
            <w:r>
              <w:rPr>
                <w:kern w:val="0"/>
                <w:szCs w:val="21"/>
              </w:rPr>
              <w:t>.2.</w:t>
            </w:r>
            <w:r>
              <w:rPr>
                <w:rFonts w:hint="eastAsia"/>
                <w:kern w:val="0"/>
                <w:szCs w:val="21"/>
              </w:rPr>
              <w:t>1</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手机、银行卡等</w:t>
            </w:r>
            <w:proofErr w:type="gramStart"/>
            <w:r>
              <w:rPr>
                <w:rFonts w:hint="eastAsia"/>
                <w:kern w:val="0"/>
                <w:szCs w:val="21"/>
              </w:rPr>
              <w:t>不</w:t>
            </w:r>
            <w:proofErr w:type="gramEnd"/>
            <w:r>
              <w:rPr>
                <w:rFonts w:hint="eastAsia"/>
                <w:kern w:val="0"/>
                <w:szCs w:val="21"/>
              </w:rPr>
              <w:t>带入高磁场实验室</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C744B5">
        <w:trPr>
          <w:trHeight w:val="454"/>
        </w:trPr>
        <w:tc>
          <w:tcPr>
            <w:tcW w:w="828" w:type="dxa"/>
            <w:vAlign w:val="center"/>
          </w:tcPr>
          <w:p w:rsidR="006348B7" w:rsidRDefault="006C0C42" w:rsidP="000F5DD6">
            <w:pPr>
              <w:widowControl/>
              <w:spacing w:line="240" w:lineRule="exact"/>
              <w:jc w:val="left"/>
              <w:rPr>
                <w:kern w:val="0"/>
                <w:szCs w:val="21"/>
              </w:rPr>
            </w:pPr>
            <w:r>
              <w:rPr>
                <w:kern w:val="0"/>
                <w:szCs w:val="21"/>
              </w:rPr>
              <w:t>1</w:t>
            </w:r>
            <w:r w:rsidR="000F5DD6">
              <w:rPr>
                <w:rFonts w:hint="eastAsia"/>
                <w:kern w:val="0"/>
                <w:szCs w:val="21"/>
              </w:rPr>
              <w:t>0</w:t>
            </w:r>
            <w:r>
              <w:rPr>
                <w:kern w:val="0"/>
                <w:szCs w:val="21"/>
              </w:rPr>
              <w:t>.2.</w:t>
            </w:r>
            <w:r>
              <w:rPr>
                <w:rFonts w:hint="eastAsia"/>
                <w:kern w:val="0"/>
                <w:szCs w:val="21"/>
              </w:rPr>
              <w:t>2</w:t>
            </w:r>
          </w:p>
        </w:tc>
        <w:tc>
          <w:tcPr>
            <w:tcW w:w="5603" w:type="dxa"/>
            <w:vAlign w:val="center"/>
          </w:tcPr>
          <w:p w:rsidR="006348B7" w:rsidRDefault="006348B7" w:rsidP="00515D6F">
            <w:pPr>
              <w:widowControl/>
              <w:spacing w:line="240" w:lineRule="exact"/>
              <w:jc w:val="left"/>
              <w:rPr>
                <w:kern w:val="0"/>
                <w:szCs w:val="21"/>
              </w:rPr>
            </w:pPr>
            <w:r>
              <w:rPr>
                <w:rFonts w:hint="eastAsia"/>
                <w:kern w:val="0"/>
                <w:szCs w:val="21"/>
              </w:rPr>
              <w:t>有规范的实验记录</w:t>
            </w:r>
          </w:p>
        </w:tc>
        <w:tc>
          <w:tcPr>
            <w:tcW w:w="715" w:type="dxa"/>
          </w:tcPr>
          <w:p w:rsidR="006348B7" w:rsidRDefault="006348B7" w:rsidP="00515D6F">
            <w:pPr>
              <w:widowControl/>
              <w:spacing w:line="240" w:lineRule="exact"/>
              <w:jc w:val="center"/>
              <w:rPr>
                <w:b/>
                <w:bCs/>
                <w:kern w:val="0"/>
                <w:szCs w:val="21"/>
              </w:rPr>
            </w:pPr>
          </w:p>
        </w:tc>
        <w:tc>
          <w:tcPr>
            <w:tcW w:w="900" w:type="dxa"/>
          </w:tcPr>
          <w:p w:rsidR="006348B7" w:rsidRDefault="006348B7" w:rsidP="00515D6F">
            <w:pPr>
              <w:widowControl/>
              <w:spacing w:line="240" w:lineRule="exact"/>
              <w:jc w:val="center"/>
              <w:rPr>
                <w:b/>
                <w:bCs/>
                <w:kern w:val="0"/>
                <w:szCs w:val="21"/>
              </w:rPr>
            </w:pPr>
          </w:p>
        </w:tc>
        <w:tc>
          <w:tcPr>
            <w:tcW w:w="904" w:type="dxa"/>
          </w:tcPr>
          <w:p w:rsidR="006348B7" w:rsidRDefault="006348B7" w:rsidP="00515D6F">
            <w:pPr>
              <w:widowControl/>
              <w:spacing w:line="240" w:lineRule="exact"/>
              <w:jc w:val="center"/>
              <w:rPr>
                <w:b/>
                <w:bCs/>
                <w:kern w:val="0"/>
                <w:szCs w:val="21"/>
              </w:rPr>
            </w:pPr>
          </w:p>
        </w:tc>
      </w:tr>
      <w:tr w:rsidR="006348B7" w:rsidTr="00464C8D">
        <w:trPr>
          <w:trHeight w:val="892"/>
        </w:trPr>
        <w:tc>
          <w:tcPr>
            <w:tcW w:w="8950" w:type="dxa"/>
            <w:gridSpan w:val="5"/>
          </w:tcPr>
          <w:p w:rsidR="006348B7" w:rsidRDefault="006348B7" w:rsidP="00515D6F">
            <w:pPr>
              <w:widowControl/>
              <w:spacing w:line="240" w:lineRule="exact"/>
              <w:rPr>
                <w:b/>
                <w:bCs/>
                <w:kern w:val="0"/>
                <w:szCs w:val="21"/>
              </w:rPr>
            </w:pPr>
            <w:r>
              <w:rPr>
                <w:rFonts w:hint="eastAsia"/>
                <w:b/>
                <w:bCs/>
                <w:kern w:val="0"/>
                <w:szCs w:val="21"/>
              </w:rPr>
              <w:t>执行情况简况：</w:t>
            </w:r>
          </w:p>
          <w:p w:rsidR="006348B7" w:rsidRDefault="006348B7" w:rsidP="00515D6F">
            <w:pPr>
              <w:widowControl/>
              <w:spacing w:line="240" w:lineRule="exact"/>
              <w:rPr>
                <w:bCs/>
                <w:kern w:val="0"/>
                <w:szCs w:val="21"/>
              </w:rPr>
            </w:pPr>
            <w:r>
              <w:rPr>
                <w:rFonts w:hint="eastAsia"/>
                <w:bCs/>
                <w:kern w:val="0"/>
                <w:szCs w:val="21"/>
              </w:rPr>
              <w:t>请对成功经验做法进行总结，对存在的重大隐患进行排查并提出整改办法等。（可自行增加篇幅）</w:t>
            </w:r>
          </w:p>
          <w:p w:rsidR="00F15A70" w:rsidRDefault="00F15A70" w:rsidP="00515D6F">
            <w:pPr>
              <w:widowControl/>
              <w:spacing w:line="240" w:lineRule="exact"/>
              <w:rPr>
                <w:b/>
                <w:bCs/>
                <w:kern w:val="0"/>
                <w:szCs w:val="21"/>
              </w:rPr>
            </w:pPr>
          </w:p>
        </w:tc>
      </w:tr>
    </w:tbl>
    <w:p w:rsidR="006348B7" w:rsidRDefault="006348B7" w:rsidP="00464C8D">
      <w:pPr>
        <w:adjustRightInd w:val="0"/>
        <w:snapToGrid w:val="0"/>
        <w:spacing w:beforeLines="50" w:before="156" w:line="480" w:lineRule="auto"/>
        <w:jc w:val="left"/>
        <w:rPr>
          <w:b/>
          <w:szCs w:val="21"/>
        </w:rPr>
      </w:pPr>
      <w:r>
        <w:rPr>
          <w:rFonts w:hint="eastAsia"/>
          <w:b/>
          <w:szCs w:val="21"/>
        </w:rPr>
        <w:t>填表人：</w:t>
      </w:r>
      <w:r>
        <w:rPr>
          <w:b/>
          <w:szCs w:val="21"/>
        </w:rPr>
        <w:t xml:space="preserve">          </w:t>
      </w:r>
      <w:r w:rsidR="00930D0E">
        <w:rPr>
          <w:rFonts w:hint="eastAsia"/>
          <w:b/>
          <w:szCs w:val="21"/>
        </w:rPr>
        <w:t xml:space="preserve"> </w:t>
      </w:r>
      <w:r>
        <w:rPr>
          <w:b/>
          <w:szCs w:val="21"/>
        </w:rPr>
        <w:t xml:space="preserve">  </w:t>
      </w:r>
      <w:r>
        <w:rPr>
          <w:rFonts w:hint="eastAsia"/>
          <w:b/>
          <w:szCs w:val="21"/>
        </w:rPr>
        <w:t>电话：</w:t>
      </w:r>
      <w:r>
        <w:rPr>
          <w:b/>
          <w:szCs w:val="21"/>
        </w:rPr>
        <w:t xml:space="preserve">              </w:t>
      </w:r>
      <w:r>
        <w:rPr>
          <w:rFonts w:hint="eastAsia"/>
          <w:b/>
          <w:szCs w:val="21"/>
        </w:rPr>
        <w:t>审核（责任）人（签字）：</w:t>
      </w:r>
      <w:r>
        <w:rPr>
          <w:b/>
          <w:szCs w:val="21"/>
        </w:rPr>
        <w:t xml:space="preserve"> </w:t>
      </w:r>
    </w:p>
    <w:p w:rsidR="006348B7" w:rsidRDefault="006348B7" w:rsidP="006348B7">
      <w:pPr>
        <w:adjustRightInd w:val="0"/>
        <w:snapToGrid w:val="0"/>
        <w:spacing w:line="480" w:lineRule="auto"/>
      </w:pPr>
      <w:r>
        <w:rPr>
          <w:rFonts w:hint="eastAsia"/>
          <w:b/>
          <w:szCs w:val="21"/>
        </w:rPr>
        <w:t>填表时间：</w:t>
      </w: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p w:rsidR="003109A1" w:rsidRDefault="003109A1" w:rsidP="003109A1">
      <w:pPr>
        <w:jc w:val="center"/>
        <w:rPr>
          <w:rFonts w:ascii="宋体" w:hAnsi="宋体" w:cs="宋体"/>
          <w:b/>
          <w:bCs/>
          <w:kern w:val="0"/>
          <w:sz w:val="36"/>
          <w:szCs w:val="36"/>
        </w:rPr>
        <w:sectPr w:rsidR="003109A1" w:rsidSect="00464C8D">
          <w:pgSz w:w="11906" w:h="16838" w:code="9"/>
          <w:pgMar w:top="1276" w:right="1797" w:bottom="1440" w:left="1797" w:header="851" w:footer="992" w:gutter="0"/>
          <w:cols w:space="425"/>
          <w:docGrid w:type="linesAndChars" w:linePitch="312"/>
        </w:sectPr>
      </w:pPr>
    </w:p>
    <w:p w:rsidR="003109A1" w:rsidRDefault="003109A1" w:rsidP="003109A1">
      <w:pPr>
        <w:jc w:val="center"/>
        <w:rPr>
          <w:rFonts w:ascii="宋体" w:hAnsi="宋体" w:cs="宋体"/>
          <w:b/>
          <w:bCs/>
          <w:kern w:val="0"/>
          <w:sz w:val="36"/>
          <w:szCs w:val="36"/>
        </w:rPr>
      </w:pPr>
      <w:r>
        <w:rPr>
          <w:rFonts w:ascii="宋体" w:hAnsi="宋体" w:cs="宋体" w:hint="eastAsia"/>
          <w:b/>
          <w:bCs/>
          <w:kern w:val="0"/>
          <w:sz w:val="36"/>
          <w:szCs w:val="36"/>
        </w:rPr>
        <w:lastRenderedPageBreak/>
        <w:t>实验室安全隐患</w:t>
      </w:r>
      <w:proofErr w:type="gramStart"/>
      <w:r w:rsidR="000B6C06">
        <w:rPr>
          <w:rFonts w:ascii="宋体" w:hAnsi="宋体" w:cs="宋体" w:hint="eastAsia"/>
          <w:b/>
          <w:bCs/>
          <w:kern w:val="0"/>
          <w:sz w:val="36"/>
          <w:szCs w:val="36"/>
        </w:rPr>
        <w:t>整改</w:t>
      </w:r>
      <w:r>
        <w:rPr>
          <w:rFonts w:ascii="宋体" w:hAnsi="宋体" w:cs="宋体" w:hint="eastAsia"/>
          <w:b/>
          <w:bCs/>
          <w:kern w:val="0"/>
          <w:sz w:val="36"/>
          <w:szCs w:val="36"/>
        </w:rPr>
        <w:t>台</w:t>
      </w:r>
      <w:proofErr w:type="gramEnd"/>
      <w:r>
        <w:rPr>
          <w:rFonts w:ascii="宋体" w:hAnsi="宋体" w:cs="宋体" w:hint="eastAsia"/>
          <w:b/>
          <w:bCs/>
          <w:kern w:val="0"/>
          <w:sz w:val="36"/>
          <w:szCs w:val="36"/>
        </w:rPr>
        <w:t>账</w:t>
      </w:r>
    </w:p>
    <w:p w:rsidR="003109A1" w:rsidRDefault="003109A1" w:rsidP="003109A1">
      <w:pPr>
        <w:jc w:val="center"/>
        <w:rPr>
          <w:rFonts w:ascii="宋体" w:cs="宋体"/>
          <w:b/>
          <w:bCs/>
          <w:kern w:val="0"/>
          <w:sz w:val="36"/>
          <w:szCs w:val="36"/>
        </w:rPr>
      </w:pPr>
    </w:p>
    <w:p w:rsidR="003109A1" w:rsidRDefault="003109A1" w:rsidP="003109A1">
      <w:r>
        <w:rPr>
          <w:rFonts w:ascii="宋体" w:hAnsi="宋体" w:cs="宋体" w:hint="eastAsia"/>
          <w:b/>
          <w:bCs/>
          <w:kern w:val="0"/>
          <w:sz w:val="28"/>
        </w:rPr>
        <w:t>学院名称：</w:t>
      </w:r>
      <w:r w:rsidR="00930D0E">
        <w:rPr>
          <w:rFonts w:ascii="宋体" w:hAnsi="宋体" w:cs="宋体"/>
          <w:b/>
          <w:bCs/>
          <w:kern w:val="0"/>
          <w:sz w:val="28"/>
          <w:u w:val="single"/>
        </w:rPr>
        <w:t xml:space="preserve">             </w:t>
      </w:r>
      <w:r>
        <w:rPr>
          <w:rFonts w:ascii="宋体" w:hAnsi="宋体" w:cs="宋体"/>
          <w:b/>
          <w:bCs/>
          <w:kern w:val="0"/>
          <w:sz w:val="28"/>
          <w:u w:val="single"/>
        </w:rPr>
        <w:t xml:space="preserve">    </w:t>
      </w:r>
      <w:r>
        <w:rPr>
          <w:rFonts w:ascii="宋体" w:hAnsi="宋体" w:cs="宋体" w:hint="eastAsia"/>
          <w:b/>
          <w:bCs/>
          <w:kern w:val="0"/>
          <w:sz w:val="28"/>
        </w:rPr>
        <w:t>（盖章）</w:t>
      </w:r>
      <w:r>
        <w:rPr>
          <w:rFonts w:ascii="宋体" w:hAnsi="宋体" w:cs="宋体"/>
          <w:b/>
          <w:bCs/>
          <w:kern w:val="0"/>
          <w:sz w:val="28"/>
        </w:rPr>
        <w:t xml:space="preserve">  </w:t>
      </w:r>
      <w:r>
        <w:rPr>
          <w:rFonts w:ascii="宋体" w:hAnsi="宋体" w:cs="宋体" w:hint="eastAsia"/>
          <w:b/>
          <w:bCs/>
          <w:kern w:val="0"/>
          <w:sz w:val="28"/>
        </w:rPr>
        <w:t>联系人：</w:t>
      </w:r>
      <w:r>
        <w:rPr>
          <w:rFonts w:ascii="宋体" w:hAnsi="宋体" w:cs="宋体"/>
          <w:b/>
          <w:bCs/>
          <w:kern w:val="0"/>
          <w:sz w:val="28"/>
          <w:u w:val="single"/>
        </w:rPr>
        <w:t xml:space="preserve">         </w:t>
      </w:r>
      <w:r>
        <w:rPr>
          <w:rFonts w:ascii="宋体" w:hAnsi="宋体" w:cs="宋体"/>
          <w:b/>
          <w:bCs/>
          <w:kern w:val="0"/>
          <w:sz w:val="28"/>
        </w:rPr>
        <w:t xml:space="preserve">  </w:t>
      </w:r>
      <w:r>
        <w:rPr>
          <w:rFonts w:ascii="宋体" w:hAnsi="宋体" w:cs="宋体" w:hint="eastAsia"/>
          <w:b/>
          <w:bCs/>
          <w:kern w:val="0"/>
          <w:sz w:val="28"/>
        </w:rPr>
        <w:t>手机：</w:t>
      </w:r>
      <w:r>
        <w:rPr>
          <w:rFonts w:ascii="宋体" w:hAnsi="宋体" w:cs="宋体"/>
          <w:b/>
          <w:bCs/>
          <w:kern w:val="0"/>
          <w:sz w:val="28"/>
          <w:u w:val="single"/>
        </w:rPr>
        <w:t xml:space="preserve">              </w:t>
      </w:r>
      <w:r>
        <w:rPr>
          <w:rFonts w:ascii="宋体" w:hAnsi="宋体" w:cs="宋体"/>
          <w:b/>
          <w:bCs/>
          <w:kern w:val="0"/>
          <w:sz w:val="28"/>
        </w:rPr>
        <w:t xml:space="preserve">  </w:t>
      </w:r>
      <w:r>
        <w:rPr>
          <w:rFonts w:ascii="宋体" w:hAnsi="宋体" w:cs="宋体" w:hint="eastAsia"/>
          <w:b/>
          <w:bCs/>
          <w:kern w:val="0"/>
          <w:sz w:val="28"/>
        </w:rPr>
        <w:t>报送日期：</w:t>
      </w:r>
      <w:r>
        <w:rPr>
          <w:rFonts w:ascii="宋体" w:hAnsi="宋体" w:cs="宋体"/>
          <w:b/>
          <w:bCs/>
          <w:kern w:val="0"/>
          <w:sz w:val="28"/>
          <w:u w:val="single"/>
        </w:rPr>
        <w:t xml:space="preserve">    </w:t>
      </w:r>
      <w:r w:rsidR="00930D0E">
        <w:rPr>
          <w:rFonts w:ascii="宋体" w:hAnsi="宋体" w:cs="宋体" w:hint="eastAsia"/>
          <w:b/>
          <w:bCs/>
          <w:kern w:val="0"/>
          <w:sz w:val="28"/>
          <w:u w:val="single"/>
        </w:rPr>
        <w:t xml:space="preserve"> </w:t>
      </w:r>
      <w:r>
        <w:rPr>
          <w:rFonts w:ascii="宋体" w:hAnsi="宋体" w:cs="宋体"/>
          <w:b/>
          <w:bCs/>
          <w:kern w:val="0"/>
          <w:sz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560"/>
        <w:gridCol w:w="2409"/>
        <w:gridCol w:w="1365"/>
        <w:gridCol w:w="1418"/>
        <w:gridCol w:w="5126"/>
        <w:gridCol w:w="1730"/>
      </w:tblGrid>
      <w:tr w:rsidR="003109A1" w:rsidTr="006C3FCE">
        <w:trPr>
          <w:trHeight w:val="397"/>
          <w:jc w:val="center"/>
        </w:trPr>
        <w:tc>
          <w:tcPr>
            <w:tcW w:w="562" w:type="dxa"/>
            <w:tcMar>
              <w:left w:w="45" w:type="dxa"/>
              <w:right w:w="45" w:type="dxa"/>
            </w:tcMar>
            <w:vAlign w:val="center"/>
          </w:tcPr>
          <w:p w:rsidR="003109A1" w:rsidRDefault="003109A1" w:rsidP="006C3FCE">
            <w:pPr>
              <w:widowControl/>
              <w:spacing w:line="320" w:lineRule="exact"/>
              <w:jc w:val="center"/>
              <w:rPr>
                <w:rFonts w:ascii="宋体" w:cs="宋体"/>
                <w:b/>
                <w:bCs/>
                <w:kern w:val="0"/>
                <w:sz w:val="24"/>
              </w:rPr>
            </w:pPr>
            <w:r>
              <w:rPr>
                <w:rFonts w:ascii="宋体" w:hAnsi="宋体" w:cs="宋体" w:hint="eastAsia"/>
                <w:b/>
                <w:bCs/>
                <w:kern w:val="0"/>
                <w:sz w:val="24"/>
              </w:rPr>
              <w:t>序号</w:t>
            </w:r>
          </w:p>
        </w:tc>
        <w:tc>
          <w:tcPr>
            <w:tcW w:w="1560" w:type="dxa"/>
            <w:tcMar>
              <w:left w:w="45" w:type="dxa"/>
              <w:right w:w="45" w:type="dxa"/>
            </w:tcMar>
            <w:vAlign w:val="center"/>
          </w:tcPr>
          <w:p w:rsidR="003109A1" w:rsidRDefault="003109A1" w:rsidP="006C3FCE">
            <w:pPr>
              <w:widowControl/>
              <w:spacing w:line="320" w:lineRule="exact"/>
              <w:jc w:val="center"/>
              <w:rPr>
                <w:rFonts w:ascii="宋体" w:cs="宋体"/>
                <w:b/>
                <w:bCs/>
                <w:kern w:val="0"/>
                <w:sz w:val="24"/>
              </w:rPr>
            </w:pPr>
            <w:r>
              <w:rPr>
                <w:rFonts w:ascii="宋体" w:hAnsi="宋体" w:cs="宋体" w:hint="eastAsia"/>
                <w:b/>
                <w:bCs/>
                <w:kern w:val="0"/>
                <w:sz w:val="24"/>
              </w:rPr>
              <w:t>学院</w:t>
            </w:r>
            <w:r>
              <w:rPr>
                <w:rFonts w:ascii="宋体" w:hAnsi="宋体" w:cs="宋体"/>
                <w:b/>
                <w:bCs/>
                <w:kern w:val="0"/>
                <w:sz w:val="24"/>
              </w:rPr>
              <w:t>/</w:t>
            </w:r>
            <w:r>
              <w:rPr>
                <w:rFonts w:ascii="宋体" w:hAnsi="宋体" w:cs="宋体" w:hint="eastAsia"/>
                <w:b/>
                <w:bCs/>
                <w:kern w:val="0"/>
                <w:sz w:val="24"/>
              </w:rPr>
              <w:t>单位</w:t>
            </w:r>
          </w:p>
        </w:tc>
        <w:tc>
          <w:tcPr>
            <w:tcW w:w="2409" w:type="dxa"/>
            <w:tcMar>
              <w:left w:w="45" w:type="dxa"/>
              <w:right w:w="45" w:type="dxa"/>
            </w:tcMar>
            <w:vAlign w:val="center"/>
          </w:tcPr>
          <w:p w:rsidR="003109A1" w:rsidRDefault="003109A1" w:rsidP="006C3FCE">
            <w:pPr>
              <w:widowControl/>
              <w:spacing w:line="320" w:lineRule="exact"/>
              <w:jc w:val="center"/>
              <w:rPr>
                <w:rFonts w:ascii="宋体" w:cs="宋体"/>
                <w:b/>
                <w:bCs/>
                <w:kern w:val="0"/>
                <w:sz w:val="24"/>
              </w:rPr>
            </w:pPr>
            <w:r>
              <w:rPr>
                <w:rFonts w:ascii="宋体" w:hAnsi="宋体" w:cs="宋体" w:hint="eastAsia"/>
                <w:b/>
                <w:bCs/>
                <w:kern w:val="0"/>
                <w:sz w:val="24"/>
              </w:rPr>
              <w:t>实验室名称</w:t>
            </w:r>
          </w:p>
        </w:tc>
        <w:tc>
          <w:tcPr>
            <w:tcW w:w="1365" w:type="dxa"/>
            <w:tcMar>
              <w:left w:w="45" w:type="dxa"/>
              <w:right w:w="45" w:type="dxa"/>
            </w:tcMar>
            <w:vAlign w:val="center"/>
          </w:tcPr>
          <w:p w:rsidR="003109A1" w:rsidRDefault="003109A1" w:rsidP="006C3FCE">
            <w:pPr>
              <w:widowControl/>
              <w:spacing w:line="320" w:lineRule="exact"/>
              <w:jc w:val="center"/>
              <w:rPr>
                <w:rFonts w:ascii="宋体" w:cs="宋体"/>
                <w:b/>
                <w:bCs/>
                <w:kern w:val="0"/>
                <w:sz w:val="24"/>
              </w:rPr>
            </w:pPr>
            <w:r>
              <w:rPr>
                <w:rFonts w:ascii="宋体" w:hAnsi="宋体" w:cs="宋体" w:hint="eastAsia"/>
                <w:b/>
                <w:bCs/>
                <w:kern w:val="0"/>
                <w:sz w:val="24"/>
              </w:rPr>
              <w:t>负责人</w:t>
            </w:r>
          </w:p>
        </w:tc>
        <w:tc>
          <w:tcPr>
            <w:tcW w:w="1418" w:type="dxa"/>
            <w:tcMar>
              <w:left w:w="45" w:type="dxa"/>
              <w:right w:w="45" w:type="dxa"/>
            </w:tcMar>
            <w:vAlign w:val="center"/>
          </w:tcPr>
          <w:p w:rsidR="003109A1" w:rsidRDefault="003109A1" w:rsidP="006C3FCE">
            <w:pPr>
              <w:spacing w:line="320" w:lineRule="exact"/>
              <w:jc w:val="center"/>
              <w:rPr>
                <w:rFonts w:ascii="宋体" w:cs="宋体"/>
                <w:b/>
                <w:bCs/>
                <w:kern w:val="0"/>
                <w:sz w:val="24"/>
              </w:rPr>
            </w:pPr>
            <w:r>
              <w:rPr>
                <w:rFonts w:ascii="宋体" w:hAnsi="宋体" w:cs="宋体" w:hint="eastAsia"/>
                <w:b/>
                <w:bCs/>
                <w:kern w:val="0"/>
                <w:sz w:val="24"/>
              </w:rPr>
              <w:t>职务</w:t>
            </w:r>
          </w:p>
        </w:tc>
        <w:tc>
          <w:tcPr>
            <w:tcW w:w="5126" w:type="dxa"/>
            <w:tcMar>
              <w:left w:w="45" w:type="dxa"/>
              <w:right w:w="45" w:type="dxa"/>
            </w:tcMar>
            <w:vAlign w:val="center"/>
          </w:tcPr>
          <w:p w:rsidR="003109A1" w:rsidRDefault="003109A1" w:rsidP="006C3FCE">
            <w:pPr>
              <w:spacing w:line="320" w:lineRule="exact"/>
              <w:jc w:val="center"/>
              <w:rPr>
                <w:rFonts w:ascii="宋体" w:cs="宋体"/>
                <w:b/>
                <w:bCs/>
                <w:kern w:val="0"/>
                <w:sz w:val="24"/>
              </w:rPr>
            </w:pPr>
            <w:r>
              <w:rPr>
                <w:rFonts w:ascii="宋体" w:hAnsi="宋体" w:cs="宋体" w:hint="eastAsia"/>
                <w:b/>
                <w:bCs/>
                <w:kern w:val="0"/>
                <w:sz w:val="24"/>
              </w:rPr>
              <w:t>存</w:t>
            </w:r>
            <w:r>
              <w:rPr>
                <w:rFonts w:ascii="宋体" w:hAnsi="宋体" w:cs="宋体"/>
                <w:b/>
                <w:bCs/>
                <w:kern w:val="0"/>
                <w:sz w:val="24"/>
              </w:rPr>
              <w:t xml:space="preserve"> </w:t>
            </w:r>
            <w:r>
              <w:rPr>
                <w:rFonts w:ascii="宋体" w:hAnsi="宋体" w:cs="宋体" w:hint="eastAsia"/>
                <w:b/>
                <w:bCs/>
                <w:kern w:val="0"/>
                <w:sz w:val="24"/>
              </w:rPr>
              <w:t>在</w:t>
            </w:r>
            <w:r>
              <w:rPr>
                <w:rFonts w:ascii="宋体" w:hAnsi="宋体" w:cs="宋体"/>
                <w:b/>
                <w:bCs/>
                <w:kern w:val="0"/>
                <w:sz w:val="24"/>
              </w:rPr>
              <w:t xml:space="preserve"> </w:t>
            </w:r>
            <w:r>
              <w:rPr>
                <w:rFonts w:ascii="宋体" w:hAnsi="宋体" w:cs="宋体" w:hint="eastAsia"/>
                <w:b/>
                <w:bCs/>
                <w:kern w:val="0"/>
                <w:sz w:val="24"/>
              </w:rPr>
              <w:t>隐</w:t>
            </w:r>
            <w:r>
              <w:rPr>
                <w:rFonts w:ascii="宋体" w:hAnsi="宋体" w:cs="宋体"/>
                <w:b/>
                <w:bCs/>
                <w:kern w:val="0"/>
                <w:sz w:val="24"/>
              </w:rPr>
              <w:t xml:space="preserve"> </w:t>
            </w:r>
            <w:r>
              <w:rPr>
                <w:rFonts w:ascii="宋体" w:hAnsi="宋体" w:cs="宋体" w:hint="eastAsia"/>
                <w:b/>
                <w:bCs/>
                <w:kern w:val="0"/>
                <w:sz w:val="24"/>
              </w:rPr>
              <w:t>患</w:t>
            </w:r>
          </w:p>
        </w:tc>
        <w:tc>
          <w:tcPr>
            <w:tcW w:w="1730" w:type="dxa"/>
            <w:tcMar>
              <w:left w:w="45" w:type="dxa"/>
              <w:right w:w="45" w:type="dxa"/>
            </w:tcMar>
            <w:vAlign w:val="center"/>
          </w:tcPr>
          <w:p w:rsidR="003109A1" w:rsidRDefault="003109A1" w:rsidP="006C3FCE">
            <w:pPr>
              <w:widowControl/>
              <w:spacing w:line="320" w:lineRule="exact"/>
              <w:jc w:val="center"/>
              <w:rPr>
                <w:rFonts w:ascii="宋体" w:cs="宋体"/>
                <w:b/>
                <w:bCs/>
                <w:kern w:val="0"/>
                <w:sz w:val="24"/>
              </w:rPr>
            </w:pPr>
            <w:r>
              <w:rPr>
                <w:rFonts w:ascii="宋体" w:hAnsi="宋体" w:cs="宋体" w:hint="eastAsia"/>
                <w:b/>
                <w:bCs/>
                <w:kern w:val="0"/>
                <w:sz w:val="24"/>
              </w:rPr>
              <w:t>整改完成时间</w:t>
            </w:r>
          </w:p>
        </w:tc>
      </w:tr>
      <w:tr w:rsidR="003109A1" w:rsidTr="006C3FCE">
        <w:trPr>
          <w:trHeight w:val="397"/>
          <w:jc w:val="center"/>
        </w:trPr>
        <w:tc>
          <w:tcPr>
            <w:tcW w:w="562" w:type="dxa"/>
            <w:vMerge w:val="restart"/>
            <w:tcMar>
              <w:left w:w="45" w:type="dxa"/>
              <w:right w:w="45" w:type="dxa"/>
            </w:tcMar>
            <w:vAlign w:val="center"/>
          </w:tcPr>
          <w:p w:rsidR="003109A1" w:rsidRDefault="003109A1" w:rsidP="006C3FCE">
            <w:pPr>
              <w:spacing w:line="320" w:lineRule="exact"/>
              <w:rPr>
                <w:sz w:val="24"/>
              </w:rPr>
            </w:pPr>
          </w:p>
        </w:tc>
        <w:tc>
          <w:tcPr>
            <w:tcW w:w="1560" w:type="dxa"/>
            <w:vMerge w:val="restart"/>
            <w:tcMar>
              <w:left w:w="45" w:type="dxa"/>
              <w:right w:w="45" w:type="dxa"/>
            </w:tcMar>
            <w:vAlign w:val="center"/>
          </w:tcPr>
          <w:p w:rsidR="003109A1" w:rsidRDefault="003109A1" w:rsidP="006C3FCE">
            <w:pPr>
              <w:spacing w:line="320" w:lineRule="exact"/>
              <w:rPr>
                <w:sz w:val="24"/>
              </w:rPr>
            </w:pPr>
          </w:p>
        </w:tc>
        <w:tc>
          <w:tcPr>
            <w:tcW w:w="2409" w:type="dxa"/>
            <w:vMerge w:val="restart"/>
            <w:tcMar>
              <w:left w:w="45" w:type="dxa"/>
              <w:right w:w="45" w:type="dxa"/>
            </w:tcMar>
            <w:vAlign w:val="center"/>
          </w:tcPr>
          <w:p w:rsidR="003109A1" w:rsidRDefault="003109A1" w:rsidP="006C3FCE">
            <w:pPr>
              <w:spacing w:line="320" w:lineRule="exact"/>
              <w:rPr>
                <w:sz w:val="24"/>
              </w:rPr>
            </w:pPr>
          </w:p>
        </w:tc>
        <w:tc>
          <w:tcPr>
            <w:tcW w:w="1365" w:type="dxa"/>
            <w:vMerge w:val="restart"/>
            <w:tcMar>
              <w:left w:w="45" w:type="dxa"/>
              <w:right w:w="45" w:type="dxa"/>
            </w:tcMar>
            <w:vAlign w:val="center"/>
          </w:tcPr>
          <w:p w:rsidR="003109A1" w:rsidRDefault="003109A1" w:rsidP="006C3FCE">
            <w:pPr>
              <w:spacing w:line="320" w:lineRule="exact"/>
              <w:rPr>
                <w:sz w:val="24"/>
              </w:rPr>
            </w:pPr>
          </w:p>
        </w:tc>
        <w:tc>
          <w:tcPr>
            <w:tcW w:w="1418" w:type="dxa"/>
            <w:vMerge w:val="restart"/>
            <w:tcMar>
              <w:left w:w="45" w:type="dxa"/>
              <w:right w:w="45" w:type="dxa"/>
            </w:tcMar>
            <w:vAlign w:val="center"/>
          </w:tcPr>
          <w:p w:rsidR="003109A1" w:rsidRDefault="003109A1" w:rsidP="006C3FCE">
            <w:pPr>
              <w:spacing w:line="320" w:lineRule="exact"/>
              <w:rPr>
                <w:sz w:val="24"/>
              </w:rPr>
            </w:pPr>
          </w:p>
        </w:tc>
        <w:tc>
          <w:tcPr>
            <w:tcW w:w="5126" w:type="dxa"/>
            <w:tcMar>
              <w:left w:w="45" w:type="dxa"/>
              <w:right w:w="45" w:type="dxa"/>
            </w:tcMar>
            <w:vAlign w:val="center"/>
          </w:tcPr>
          <w:p w:rsidR="003109A1" w:rsidRDefault="003109A1" w:rsidP="006C3FCE">
            <w:pPr>
              <w:spacing w:line="320" w:lineRule="exact"/>
              <w:rPr>
                <w:sz w:val="24"/>
              </w:rPr>
            </w:pPr>
            <w:r>
              <w:rPr>
                <w:sz w:val="24"/>
              </w:rPr>
              <w:t>1.</w:t>
            </w:r>
          </w:p>
        </w:tc>
        <w:tc>
          <w:tcPr>
            <w:tcW w:w="1730" w:type="dxa"/>
            <w:tcMar>
              <w:left w:w="45" w:type="dxa"/>
              <w:right w:w="45" w:type="dxa"/>
            </w:tcMar>
            <w:vAlign w:val="center"/>
          </w:tcPr>
          <w:p w:rsidR="003109A1" w:rsidRDefault="003109A1" w:rsidP="006C3FCE">
            <w:pPr>
              <w:spacing w:line="320" w:lineRule="exact"/>
              <w:rPr>
                <w:sz w:val="24"/>
              </w:rPr>
            </w:pPr>
          </w:p>
        </w:tc>
      </w:tr>
      <w:tr w:rsidR="003109A1" w:rsidTr="006C3FCE">
        <w:trPr>
          <w:trHeight w:val="397"/>
          <w:jc w:val="center"/>
        </w:trPr>
        <w:tc>
          <w:tcPr>
            <w:tcW w:w="562" w:type="dxa"/>
            <w:vMerge/>
            <w:tcMar>
              <w:left w:w="45" w:type="dxa"/>
              <w:right w:w="45" w:type="dxa"/>
            </w:tcMar>
            <w:vAlign w:val="center"/>
          </w:tcPr>
          <w:p w:rsidR="003109A1" w:rsidRDefault="003109A1" w:rsidP="006C3FCE">
            <w:pPr>
              <w:spacing w:line="320" w:lineRule="exact"/>
              <w:rPr>
                <w:sz w:val="24"/>
              </w:rPr>
            </w:pPr>
          </w:p>
        </w:tc>
        <w:tc>
          <w:tcPr>
            <w:tcW w:w="1560" w:type="dxa"/>
            <w:vMerge/>
            <w:tcMar>
              <w:left w:w="45" w:type="dxa"/>
              <w:right w:w="45" w:type="dxa"/>
            </w:tcMar>
            <w:vAlign w:val="center"/>
          </w:tcPr>
          <w:p w:rsidR="003109A1" w:rsidRDefault="003109A1" w:rsidP="006C3FCE">
            <w:pPr>
              <w:spacing w:line="320" w:lineRule="exact"/>
              <w:rPr>
                <w:sz w:val="24"/>
              </w:rPr>
            </w:pPr>
          </w:p>
        </w:tc>
        <w:tc>
          <w:tcPr>
            <w:tcW w:w="2409" w:type="dxa"/>
            <w:vMerge/>
            <w:tcMar>
              <w:left w:w="45" w:type="dxa"/>
              <w:right w:w="45" w:type="dxa"/>
            </w:tcMar>
            <w:vAlign w:val="center"/>
          </w:tcPr>
          <w:p w:rsidR="003109A1" w:rsidRDefault="003109A1" w:rsidP="006C3FCE">
            <w:pPr>
              <w:spacing w:line="320" w:lineRule="exact"/>
              <w:rPr>
                <w:sz w:val="24"/>
              </w:rPr>
            </w:pPr>
          </w:p>
        </w:tc>
        <w:tc>
          <w:tcPr>
            <w:tcW w:w="1365" w:type="dxa"/>
            <w:vMerge/>
            <w:tcMar>
              <w:left w:w="45" w:type="dxa"/>
              <w:right w:w="45" w:type="dxa"/>
            </w:tcMar>
            <w:vAlign w:val="center"/>
          </w:tcPr>
          <w:p w:rsidR="003109A1" w:rsidRDefault="003109A1" w:rsidP="006C3FCE">
            <w:pPr>
              <w:spacing w:line="320" w:lineRule="exact"/>
              <w:rPr>
                <w:sz w:val="24"/>
              </w:rPr>
            </w:pPr>
          </w:p>
        </w:tc>
        <w:tc>
          <w:tcPr>
            <w:tcW w:w="1418" w:type="dxa"/>
            <w:vMerge/>
            <w:tcMar>
              <w:left w:w="45" w:type="dxa"/>
              <w:right w:w="45" w:type="dxa"/>
            </w:tcMar>
            <w:vAlign w:val="center"/>
          </w:tcPr>
          <w:p w:rsidR="003109A1" w:rsidRDefault="003109A1" w:rsidP="006C3FCE">
            <w:pPr>
              <w:spacing w:line="320" w:lineRule="exact"/>
              <w:rPr>
                <w:sz w:val="24"/>
              </w:rPr>
            </w:pPr>
          </w:p>
        </w:tc>
        <w:tc>
          <w:tcPr>
            <w:tcW w:w="5126" w:type="dxa"/>
            <w:tcMar>
              <w:left w:w="45" w:type="dxa"/>
              <w:right w:w="45" w:type="dxa"/>
            </w:tcMar>
            <w:vAlign w:val="center"/>
          </w:tcPr>
          <w:p w:rsidR="003109A1" w:rsidRDefault="003109A1" w:rsidP="006C3FCE">
            <w:pPr>
              <w:spacing w:line="320" w:lineRule="exact"/>
              <w:rPr>
                <w:sz w:val="24"/>
              </w:rPr>
            </w:pPr>
            <w:r>
              <w:rPr>
                <w:sz w:val="24"/>
              </w:rPr>
              <w:t>2.</w:t>
            </w:r>
          </w:p>
        </w:tc>
        <w:tc>
          <w:tcPr>
            <w:tcW w:w="1730" w:type="dxa"/>
            <w:tcMar>
              <w:left w:w="45" w:type="dxa"/>
              <w:right w:w="45" w:type="dxa"/>
            </w:tcMar>
            <w:vAlign w:val="center"/>
          </w:tcPr>
          <w:p w:rsidR="003109A1" w:rsidRDefault="003109A1" w:rsidP="006C3FCE">
            <w:pPr>
              <w:spacing w:line="320" w:lineRule="exact"/>
              <w:rPr>
                <w:sz w:val="24"/>
              </w:rPr>
            </w:pPr>
          </w:p>
        </w:tc>
      </w:tr>
      <w:tr w:rsidR="003109A1" w:rsidTr="006C3FCE">
        <w:trPr>
          <w:trHeight w:val="397"/>
          <w:jc w:val="center"/>
        </w:trPr>
        <w:tc>
          <w:tcPr>
            <w:tcW w:w="562" w:type="dxa"/>
            <w:vMerge/>
            <w:tcMar>
              <w:left w:w="45" w:type="dxa"/>
              <w:right w:w="45" w:type="dxa"/>
            </w:tcMar>
            <w:vAlign w:val="center"/>
          </w:tcPr>
          <w:p w:rsidR="003109A1" w:rsidRDefault="003109A1" w:rsidP="006C3FCE">
            <w:pPr>
              <w:spacing w:line="320" w:lineRule="exact"/>
              <w:rPr>
                <w:sz w:val="24"/>
              </w:rPr>
            </w:pPr>
          </w:p>
        </w:tc>
        <w:tc>
          <w:tcPr>
            <w:tcW w:w="1560" w:type="dxa"/>
            <w:vMerge/>
            <w:tcMar>
              <w:left w:w="45" w:type="dxa"/>
              <w:right w:w="45" w:type="dxa"/>
            </w:tcMar>
            <w:vAlign w:val="center"/>
          </w:tcPr>
          <w:p w:rsidR="003109A1" w:rsidRDefault="003109A1" w:rsidP="006C3FCE">
            <w:pPr>
              <w:spacing w:line="320" w:lineRule="exact"/>
              <w:rPr>
                <w:sz w:val="24"/>
              </w:rPr>
            </w:pPr>
          </w:p>
        </w:tc>
        <w:tc>
          <w:tcPr>
            <w:tcW w:w="2409" w:type="dxa"/>
            <w:vMerge/>
            <w:tcMar>
              <w:left w:w="45" w:type="dxa"/>
              <w:right w:w="45" w:type="dxa"/>
            </w:tcMar>
            <w:vAlign w:val="center"/>
          </w:tcPr>
          <w:p w:rsidR="003109A1" w:rsidRDefault="003109A1" w:rsidP="006C3FCE">
            <w:pPr>
              <w:spacing w:line="320" w:lineRule="exact"/>
              <w:rPr>
                <w:sz w:val="24"/>
              </w:rPr>
            </w:pPr>
          </w:p>
        </w:tc>
        <w:tc>
          <w:tcPr>
            <w:tcW w:w="1365" w:type="dxa"/>
            <w:vMerge/>
            <w:tcMar>
              <w:left w:w="45" w:type="dxa"/>
              <w:right w:w="45" w:type="dxa"/>
            </w:tcMar>
            <w:vAlign w:val="center"/>
          </w:tcPr>
          <w:p w:rsidR="003109A1" w:rsidRDefault="003109A1" w:rsidP="006C3FCE">
            <w:pPr>
              <w:spacing w:line="320" w:lineRule="exact"/>
              <w:rPr>
                <w:sz w:val="24"/>
              </w:rPr>
            </w:pPr>
          </w:p>
        </w:tc>
        <w:tc>
          <w:tcPr>
            <w:tcW w:w="1418" w:type="dxa"/>
            <w:vMerge/>
            <w:tcMar>
              <w:left w:w="45" w:type="dxa"/>
              <w:right w:w="45" w:type="dxa"/>
            </w:tcMar>
            <w:vAlign w:val="center"/>
          </w:tcPr>
          <w:p w:rsidR="003109A1" w:rsidRDefault="003109A1" w:rsidP="006C3FCE">
            <w:pPr>
              <w:spacing w:line="320" w:lineRule="exact"/>
              <w:rPr>
                <w:sz w:val="24"/>
              </w:rPr>
            </w:pPr>
          </w:p>
        </w:tc>
        <w:tc>
          <w:tcPr>
            <w:tcW w:w="5126" w:type="dxa"/>
            <w:tcMar>
              <w:left w:w="45" w:type="dxa"/>
              <w:right w:w="45" w:type="dxa"/>
            </w:tcMar>
            <w:vAlign w:val="center"/>
          </w:tcPr>
          <w:p w:rsidR="003109A1" w:rsidRDefault="003109A1" w:rsidP="006C3FCE">
            <w:pPr>
              <w:spacing w:line="320" w:lineRule="exact"/>
              <w:rPr>
                <w:sz w:val="24"/>
              </w:rPr>
            </w:pPr>
            <w:r>
              <w:rPr>
                <w:sz w:val="24"/>
              </w:rPr>
              <w:t>3.</w:t>
            </w:r>
          </w:p>
        </w:tc>
        <w:tc>
          <w:tcPr>
            <w:tcW w:w="1730" w:type="dxa"/>
            <w:tcMar>
              <w:left w:w="45" w:type="dxa"/>
              <w:right w:w="45" w:type="dxa"/>
            </w:tcMar>
            <w:vAlign w:val="center"/>
          </w:tcPr>
          <w:p w:rsidR="003109A1" w:rsidRDefault="003109A1" w:rsidP="006C3FCE">
            <w:pPr>
              <w:spacing w:line="320" w:lineRule="exact"/>
              <w:rPr>
                <w:sz w:val="24"/>
              </w:rPr>
            </w:pPr>
          </w:p>
        </w:tc>
      </w:tr>
      <w:tr w:rsidR="003109A1" w:rsidTr="006C3FCE">
        <w:trPr>
          <w:trHeight w:val="397"/>
          <w:jc w:val="center"/>
        </w:trPr>
        <w:tc>
          <w:tcPr>
            <w:tcW w:w="562" w:type="dxa"/>
            <w:vMerge w:val="restart"/>
            <w:tcMar>
              <w:left w:w="45" w:type="dxa"/>
              <w:right w:w="45" w:type="dxa"/>
            </w:tcMar>
            <w:vAlign w:val="center"/>
          </w:tcPr>
          <w:p w:rsidR="003109A1" w:rsidRDefault="003109A1" w:rsidP="006C3FCE">
            <w:pPr>
              <w:spacing w:line="320" w:lineRule="exact"/>
              <w:rPr>
                <w:sz w:val="24"/>
              </w:rPr>
            </w:pPr>
          </w:p>
        </w:tc>
        <w:tc>
          <w:tcPr>
            <w:tcW w:w="1560" w:type="dxa"/>
            <w:vMerge w:val="restart"/>
            <w:tcMar>
              <w:left w:w="45" w:type="dxa"/>
              <w:right w:w="45" w:type="dxa"/>
            </w:tcMar>
            <w:vAlign w:val="center"/>
          </w:tcPr>
          <w:p w:rsidR="003109A1" w:rsidRDefault="003109A1" w:rsidP="006C3FCE">
            <w:pPr>
              <w:spacing w:line="320" w:lineRule="exact"/>
              <w:rPr>
                <w:sz w:val="24"/>
              </w:rPr>
            </w:pPr>
          </w:p>
        </w:tc>
        <w:tc>
          <w:tcPr>
            <w:tcW w:w="2409" w:type="dxa"/>
            <w:vMerge w:val="restart"/>
            <w:tcMar>
              <w:left w:w="45" w:type="dxa"/>
              <w:right w:w="45" w:type="dxa"/>
            </w:tcMar>
            <w:vAlign w:val="center"/>
          </w:tcPr>
          <w:p w:rsidR="003109A1" w:rsidRDefault="003109A1" w:rsidP="006C3FCE">
            <w:pPr>
              <w:spacing w:line="320" w:lineRule="exact"/>
              <w:rPr>
                <w:sz w:val="24"/>
              </w:rPr>
            </w:pPr>
          </w:p>
        </w:tc>
        <w:tc>
          <w:tcPr>
            <w:tcW w:w="1365" w:type="dxa"/>
            <w:vMerge w:val="restart"/>
            <w:tcMar>
              <w:left w:w="45" w:type="dxa"/>
              <w:right w:w="45" w:type="dxa"/>
            </w:tcMar>
            <w:vAlign w:val="center"/>
          </w:tcPr>
          <w:p w:rsidR="003109A1" w:rsidRDefault="003109A1" w:rsidP="006C3FCE">
            <w:pPr>
              <w:spacing w:line="320" w:lineRule="exact"/>
              <w:rPr>
                <w:sz w:val="24"/>
              </w:rPr>
            </w:pPr>
          </w:p>
        </w:tc>
        <w:tc>
          <w:tcPr>
            <w:tcW w:w="1418" w:type="dxa"/>
            <w:vMerge w:val="restart"/>
            <w:tcMar>
              <w:left w:w="45" w:type="dxa"/>
              <w:right w:w="45" w:type="dxa"/>
            </w:tcMar>
            <w:vAlign w:val="center"/>
          </w:tcPr>
          <w:p w:rsidR="003109A1" w:rsidRDefault="003109A1" w:rsidP="006C3FCE">
            <w:pPr>
              <w:spacing w:line="320" w:lineRule="exact"/>
              <w:rPr>
                <w:sz w:val="24"/>
              </w:rPr>
            </w:pPr>
          </w:p>
        </w:tc>
        <w:tc>
          <w:tcPr>
            <w:tcW w:w="5126" w:type="dxa"/>
            <w:tcMar>
              <w:left w:w="45" w:type="dxa"/>
              <w:right w:w="45" w:type="dxa"/>
            </w:tcMar>
            <w:vAlign w:val="center"/>
          </w:tcPr>
          <w:p w:rsidR="003109A1" w:rsidRDefault="003109A1" w:rsidP="006C3FCE">
            <w:pPr>
              <w:spacing w:line="320" w:lineRule="exact"/>
              <w:rPr>
                <w:sz w:val="24"/>
              </w:rPr>
            </w:pPr>
            <w:r>
              <w:rPr>
                <w:sz w:val="24"/>
              </w:rPr>
              <w:t>1.</w:t>
            </w:r>
          </w:p>
        </w:tc>
        <w:tc>
          <w:tcPr>
            <w:tcW w:w="1730" w:type="dxa"/>
            <w:tcMar>
              <w:left w:w="45" w:type="dxa"/>
              <w:right w:w="45" w:type="dxa"/>
            </w:tcMar>
            <w:vAlign w:val="center"/>
          </w:tcPr>
          <w:p w:rsidR="003109A1" w:rsidRDefault="003109A1" w:rsidP="006C3FCE">
            <w:pPr>
              <w:spacing w:line="320" w:lineRule="exact"/>
              <w:rPr>
                <w:sz w:val="24"/>
              </w:rPr>
            </w:pPr>
          </w:p>
        </w:tc>
      </w:tr>
      <w:tr w:rsidR="003109A1" w:rsidTr="006C3FCE">
        <w:trPr>
          <w:trHeight w:val="397"/>
          <w:jc w:val="center"/>
        </w:trPr>
        <w:tc>
          <w:tcPr>
            <w:tcW w:w="562" w:type="dxa"/>
            <w:vMerge/>
            <w:tcMar>
              <w:left w:w="45" w:type="dxa"/>
              <w:right w:w="45" w:type="dxa"/>
            </w:tcMar>
            <w:vAlign w:val="center"/>
          </w:tcPr>
          <w:p w:rsidR="003109A1" w:rsidRDefault="003109A1" w:rsidP="006C3FCE">
            <w:pPr>
              <w:spacing w:line="320" w:lineRule="exact"/>
              <w:rPr>
                <w:sz w:val="24"/>
              </w:rPr>
            </w:pPr>
          </w:p>
        </w:tc>
        <w:tc>
          <w:tcPr>
            <w:tcW w:w="1560" w:type="dxa"/>
            <w:vMerge/>
            <w:tcMar>
              <w:left w:w="45" w:type="dxa"/>
              <w:right w:w="45" w:type="dxa"/>
            </w:tcMar>
            <w:vAlign w:val="center"/>
          </w:tcPr>
          <w:p w:rsidR="003109A1" w:rsidRDefault="003109A1" w:rsidP="006C3FCE">
            <w:pPr>
              <w:spacing w:line="320" w:lineRule="exact"/>
              <w:rPr>
                <w:sz w:val="24"/>
              </w:rPr>
            </w:pPr>
          </w:p>
        </w:tc>
        <w:tc>
          <w:tcPr>
            <w:tcW w:w="2409" w:type="dxa"/>
            <w:vMerge/>
            <w:tcMar>
              <w:left w:w="45" w:type="dxa"/>
              <w:right w:w="45" w:type="dxa"/>
            </w:tcMar>
            <w:vAlign w:val="center"/>
          </w:tcPr>
          <w:p w:rsidR="003109A1" w:rsidRDefault="003109A1" w:rsidP="006C3FCE">
            <w:pPr>
              <w:spacing w:line="320" w:lineRule="exact"/>
              <w:rPr>
                <w:sz w:val="24"/>
              </w:rPr>
            </w:pPr>
          </w:p>
        </w:tc>
        <w:tc>
          <w:tcPr>
            <w:tcW w:w="1365" w:type="dxa"/>
            <w:vMerge/>
            <w:tcMar>
              <w:left w:w="45" w:type="dxa"/>
              <w:right w:w="45" w:type="dxa"/>
            </w:tcMar>
            <w:vAlign w:val="center"/>
          </w:tcPr>
          <w:p w:rsidR="003109A1" w:rsidRDefault="003109A1" w:rsidP="006C3FCE">
            <w:pPr>
              <w:spacing w:line="320" w:lineRule="exact"/>
              <w:rPr>
                <w:sz w:val="24"/>
              </w:rPr>
            </w:pPr>
          </w:p>
        </w:tc>
        <w:tc>
          <w:tcPr>
            <w:tcW w:w="1418" w:type="dxa"/>
            <w:vMerge/>
            <w:tcMar>
              <w:left w:w="45" w:type="dxa"/>
              <w:right w:w="45" w:type="dxa"/>
            </w:tcMar>
            <w:vAlign w:val="center"/>
          </w:tcPr>
          <w:p w:rsidR="003109A1" w:rsidRDefault="003109A1" w:rsidP="006C3FCE">
            <w:pPr>
              <w:spacing w:line="320" w:lineRule="exact"/>
              <w:rPr>
                <w:sz w:val="24"/>
              </w:rPr>
            </w:pPr>
          </w:p>
        </w:tc>
        <w:tc>
          <w:tcPr>
            <w:tcW w:w="5126" w:type="dxa"/>
            <w:tcMar>
              <w:left w:w="45" w:type="dxa"/>
              <w:right w:w="45" w:type="dxa"/>
            </w:tcMar>
            <w:vAlign w:val="center"/>
          </w:tcPr>
          <w:p w:rsidR="003109A1" w:rsidRDefault="003109A1" w:rsidP="006C3FCE">
            <w:pPr>
              <w:spacing w:line="320" w:lineRule="exact"/>
              <w:rPr>
                <w:sz w:val="24"/>
              </w:rPr>
            </w:pPr>
            <w:r>
              <w:rPr>
                <w:sz w:val="24"/>
              </w:rPr>
              <w:t>2.</w:t>
            </w:r>
          </w:p>
        </w:tc>
        <w:tc>
          <w:tcPr>
            <w:tcW w:w="1730" w:type="dxa"/>
            <w:tcMar>
              <w:left w:w="45" w:type="dxa"/>
              <w:right w:w="45" w:type="dxa"/>
            </w:tcMar>
            <w:vAlign w:val="center"/>
          </w:tcPr>
          <w:p w:rsidR="003109A1" w:rsidRDefault="003109A1" w:rsidP="006C3FCE">
            <w:pPr>
              <w:spacing w:line="320" w:lineRule="exact"/>
              <w:rPr>
                <w:sz w:val="24"/>
              </w:rPr>
            </w:pPr>
          </w:p>
        </w:tc>
      </w:tr>
      <w:tr w:rsidR="003109A1" w:rsidTr="006C3FCE">
        <w:trPr>
          <w:trHeight w:val="397"/>
          <w:jc w:val="center"/>
        </w:trPr>
        <w:tc>
          <w:tcPr>
            <w:tcW w:w="562" w:type="dxa"/>
            <w:vMerge/>
            <w:tcMar>
              <w:left w:w="45" w:type="dxa"/>
              <w:right w:w="45" w:type="dxa"/>
            </w:tcMar>
            <w:vAlign w:val="center"/>
          </w:tcPr>
          <w:p w:rsidR="003109A1" w:rsidRDefault="003109A1" w:rsidP="006C3FCE">
            <w:pPr>
              <w:spacing w:line="320" w:lineRule="exact"/>
              <w:rPr>
                <w:sz w:val="24"/>
              </w:rPr>
            </w:pPr>
          </w:p>
        </w:tc>
        <w:tc>
          <w:tcPr>
            <w:tcW w:w="1560" w:type="dxa"/>
            <w:vMerge/>
            <w:tcMar>
              <w:left w:w="45" w:type="dxa"/>
              <w:right w:w="45" w:type="dxa"/>
            </w:tcMar>
            <w:vAlign w:val="center"/>
          </w:tcPr>
          <w:p w:rsidR="003109A1" w:rsidRDefault="003109A1" w:rsidP="006C3FCE">
            <w:pPr>
              <w:spacing w:line="320" w:lineRule="exact"/>
              <w:rPr>
                <w:sz w:val="24"/>
              </w:rPr>
            </w:pPr>
          </w:p>
        </w:tc>
        <w:tc>
          <w:tcPr>
            <w:tcW w:w="2409" w:type="dxa"/>
            <w:vMerge/>
            <w:tcMar>
              <w:left w:w="45" w:type="dxa"/>
              <w:right w:w="45" w:type="dxa"/>
            </w:tcMar>
            <w:vAlign w:val="center"/>
          </w:tcPr>
          <w:p w:rsidR="003109A1" w:rsidRDefault="003109A1" w:rsidP="006C3FCE">
            <w:pPr>
              <w:spacing w:line="320" w:lineRule="exact"/>
              <w:rPr>
                <w:sz w:val="24"/>
              </w:rPr>
            </w:pPr>
          </w:p>
        </w:tc>
        <w:tc>
          <w:tcPr>
            <w:tcW w:w="1365" w:type="dxa"/>
            <w:vMerge/>
            <w:tcMar>
              <w:left w:w="45" w:type="dxa"/>
              <w:right w:w="45" w:type="dxa"/>
            </w:tcMar>
            <w:vAlign w:val="center"/>
          </w:tcPr>
          <w:p w:rsidR="003109A1" w:rsidRDefault="003109A1" w:rsidP="006C3FCE">
            <w:pPr>
              <w:spacing w:line="320" w:lineRule="exact"/>
              <w:rPr>
                <w:sz w:val="24"/>
              </w:rPr>
            </w:pPr>
          </w:p>
        </w:tc>
        <w:tc>
          <w:tcPr>
            <w:tcW w:w="1418" w:type="dxa"/>
            <w:vMerge/>
            <w:tcMar>
              <w:left w:w="45" w:type="dxa"/>
              <w:right w:w="45" w:type="dxa"/>
            </w:tcMar>
            <w:vAlign w:val="center"/>
          </w:tcPr>
          <w:p w:rsidR="003109A1" w:rsidRDefault="003109A1" w:rsidP="006C3FCE">
            <w:pPr>
              <w:spacing w:line="320" w:lineRule="exact"/>
              <w:rPr>
                <w:sz w:val="24"/>
              </w:rPr>
            </w:pPr>
          </w:p>
        </w:tc>
        <w:tc>
          <w:tcPr>
            <w:tcW w:w="5126" w:type="dxa"/>
            <w:tcMar>
              <w:left w:w="45" w:type="dxa"/>
              <w:right w:w="45" w:type="dxa"/>
            </w:tcMar>
            <w:vAlign w:val="center"/>
          </w:tcPr>
          <w:p w:rsidR="003109A1" w:rsidRDefault="003109A1" w:rsidP="006C3FCE">
            <w:pPr>
              <w:spacing w:line="320" w:lineRule="exact"/>
              <w:rPr>
                <w:sz w:val="24"/>
              </w:rPr>
            </w:pPr>
            <w:r>
              <w:rPr>
                <w:sz w:val="24"/>
              </w:rPr>
              <w:t>3.</w:t>
            </w:r>
          </w:p>
        </w:tc>
        <w:tc>
          <w:tcPr>
            <w:tcW w:w="1730" w:type="dxa"/>
            <w:tcMar>
              <w:left w:w="45" w:type="dxa"/>
              <w:right w:w="45" w:type="dxa"/>
            </w:tcMar>
            <w:vAlign w:val="center"/>
          </w:tcPr>
          <w:p w:rsidR="003109A1" w:rsidRDefault="003109A1" w:rsidP="006C3FCE">
            <w:pPr>
              <w:spacing w:line="320" w:lineRule="exact"/>
              <w:rPr>
                <w:sz w:val="24"/>
              </w:rPr>
            </w:pPr>
          </w:p>
        </w:tc>
      </w:tr>
      <w:tr w:rsidR="003109A1" w:rsidTr="006C3FCE">
        <w:trPr>
          <w:trHeight w:val="397"/>
          <w:jc w:val="center"/>
        </w:trPr>
        <w:tc>
          <w:tcPr>
            <w:tcW w:w="562" w:type="dxa"/>
            <w:vMerge w:val="restart"/>
            <w:tcMar>
              <w:left w:w="45" w:type="dxa"/>
              <w:right w:w="45" w:type="dxa"/>
            </w:tcMar>
            <w:vAlign w:val="center"/>
          </w:tcPr>
          <w:p w:rsidR="003109A1" w:rsidRDefault="003109A1" w:rsidP="006C3FCE">
            <w:pPr>
              <w:spacing w:line="320" w:lineRule="exact"/>
              <w:rPr>
                <w:sz w:val="24"/>
              </w:rPr>
            </w:pPr>
          </w:p>
        </w:tc>
        <w:tc>
          <w:tcPr>
            <w:tcW w:w="1560" w:type="dxa"/>
            <w:vMerge w:val="restart"/>
            <w:tcMar>
              <w:left w:w="45" w:type="dxa"/>
              <w:right w:w="45" w:type="dxa"/>
            </w:tcMar>
            <w:vAlign w:val="center"/>
          </w:tcPr>
          <w:p w:rsidR="003109A1" w:rsidRDefault="003109A1" w:rsidP="006C3FCE">
            <w:pPr>
              <w:spacing w:line="320" w:lineRule="exact"/>
              <w:rPr>
                <w:sz w:val="24"/>
              </w:rPr>
            </w:pPr>
          </w:p>
        </w:tc>
        <w:tc>
          <w:tcPr>
            <w:tcW w:w="2409" w:type="dxa"/>
            <w:vMerge w:val="restart"/>
            <w:tcMar>
              <w:left w:w="45" w:type="dxa"/>
              <w:right w:w="45" w:type="dxa"/>
            </w:tcMar>
            <w:vAlign w:val="center"/>
          </w:tcPr>
          <w:p w:rsidR="003109A1" w:rsidRDefault="003109A1" w:rsidP="006C3FCE">
            <w:pPr>
              <w:spacing w:line="320" w:lineRule="exact"/>
              <w:rPr>
                <w:sz w:val="24"/>
              </w:rPr>
            </w:pPr>
          </w:p>
        </w:tc>
        <w:tc>
          <w:tcPr>
            <w:tcW w:w="1365" w:type="dxa"/>
            <w:vMerge w:val="restart"/>
            <w:tcMar>
              <w:left w:w="45" w:type="dxa"/>
              <w:right w:w="45" w:type="dxa"/>
            </w:tcMar>
            <w:vAlign w:val="center"/>
          </w:tcPr>
          <w:p w:rsidR="003109A1" w:rsidRDefault="003109A1" w:rsidP="006C3FCE">
            <w:pPr>
              <w:spacing w:line="320" w:lineRule="exact"/>
              <w:rPr>
                <w:sz w:val="24"/>
              </w:rPr>
            </w:pPr>
          </w:p>
        </w:tc>
        <w:tc>
          <w:tcPr>
            <w:tcW w:w="1418" w:type="dxa"/>
            <w:vMerge w:val="restart"/>
            <w:tcMar>
              <w:left w:w="45" w:type="dxa"/>
              <w:right w:w="45" w:type="dxa"/>
            </w:tcMar>
            <w:vAlign w:val="center"/>
          </w:tcPr>
          <w:p w:rsidR="003109A1" w:rsidRDefault="003109A1" w:rsidP="006C3FCE">
            <w:pPr>
              <w:spacing w:line="320" w:lineRule="exact"/>
              <w:rPr>
                <w:sz w:val="24"/>
              </w:rPr>
            </w:pPr>
          </w:p>
        </w:tc>
        <w:tc>
          <w:tcPr>
            <w:tcW w:w="5126" w:type="dxa"/>
            <w:tcMar>
              <w:left w:w="45" w:type="dxa"/>
              <w:right w:w="45" w:type="dxa"/>
            </w:tcMar>
            <w:vAlign w:val="center"/>
          </w:tcPr>
          <w:p w:rsidR="003109A1" w:rsidRDefault="003109A1" w:rsidP="006C3FCE">
            <w:pPr>
              <w:spacing w:line="320" w:lineRule="exact"/>
              <w:rPr>
                <w:sz w:val="24"/>
              </w:rPr>
            </w:pPr>
            <w:r>
              <w:rPr>
                <w:sz w:val="24"/>
              </w:rPr>
              <w:t>1.</w:t>
            </w:r>
          </w:p>
        </w:tc>
        <w:tc>
          <w:tcPr>
            <w:tcW w:w="1730" w:type="dxa"/>
            <w:tcMar>
              <w:left w:w="45" w:type="dxa"/>
              <w:right w:w="45" w:type="dxa"/>
            </w:tcMar>
            <w:vAlign w:val="center"/>
          </w:tcPr>
          <w:p w:rsidR="003109A1" w:rsidRDefault="003109A1" w:rsidP="006C3FCE">
            <w:pPr>
              <w:spacing w:line="320" w:lineRule="exact"/>
              <w:rPr>
                <w:sz w:val="24"/>
              </w:rPr>
            </w:pPr>
          </w:p>
        </w:tc>
      </w:tr>
      <w:tr w:rsidR="003109A1" w:rsidTr="006C3FCE">
        <w:trPr>
          <w:trHeight w:val="397"/>
          <w:jc w:val="center"/>
        </w:trPr>
        <w:tc>
          <w:tcPr>
            <w:tcW w:w="562" w:type="dxa"/>
            <w:vMerge/>
            <w:tcMar>
              <w:left w:w="45" w:type="dxa"/>
              <w:right w:w="45" w:type="dxa"/>
            </w:tcMar>
            <w:vAlign w:val="center"/>
          </w:tcPr>
          <w:p w:rsidR="003109A1" w:rsidRDefault="003109A1" w:rsidP="006C3FCE">
            <w:pPr>
              <w:spacing w:line="320" w:lineRule="exact"/>
              <w:rPr>
                <w:sz w:val="24"/>
              </w:rPr>
            </w:pPr>
          </w:p>
        </w:tc>
        <w:tc>
          <w:tcPr>
            <w:tcW w:w="1560" w:type="dxa"/>
            <w:vMerge/>
            <w:tcMar>
              <w:left w:w="45" w:type="dxa"/>
              <w:right w:w="45" w:type="dxa"/>
            </w:tcMar>
            <w:vAlign w:val="center"/>
          </w:tcPr>
          <w:p w:rsidR="003109A1" w:rsidRDefault="003109A1" w:rsidP="006C3FCE">
            <w:pPr>
              <w:spacing w:line="320" w:lineRule="exact"/>
              <w:rPr>
                <w:sz w:val="24"/>
              </w:rPr>
            </w:pPr>
          </w:p>
        </w:tc>
        <w:tc>
          <w:tcPr>
            <w:tcW w:w="2409" w:type="dxa"/>
            <w:vMerge/>
            <w:tcMar>
              <w:left w:w="45" w:type="dxa"/>
              <w:right w:w="45" w:type="dxa"/>
            </w:tcMar>
            <w:vAlign w:val="center"/>
          </w:tcPr>
          <w:p w:rsidR="003109A1" w:rsidRDefault="003109A1" w:rsidP="006C3FCE">
            <w:pPr>
              <w:spacing w:line="320" w:lineRule="exact"/>
              <w:rPr>
                <w:sz w:val="24"/>
              </w:rPr>
            </w:pPr>
          </w:p>
        </w:tc>
        <w:tc>
          <w:tcPr>
            <w:tcW w:w="1365" w:type="dxa"/>
            <w:vMerge/>
            <w:tcMar>
              <w:left w:w="45" w:type="dxa"/>
              <w:right w:w="45" w:type="dxa"/>
            </w:tcMar>
            <w:vAlign w:val="center"/>
          </w:tcPr>
          <w:p w:rsidR="003109A1" w:rsidRDefault="003109A1" w:rsidP="006C3FCE">
            <w:pPr>
              <w:spacing w:line="320" w:lineRule="exact"/>
              <w:rPr>
                <w:sz w:val="24"/>
              </w:rPr>
            </w:pPr>
          </w:p>
        </w:tc>
        <w:tc>
          <w:tcPr>
            <w:tcW w:w="1418" w:type="dxa"/>
            <w:vMerge/>
            <w:tcMar>
              <w:left w:w="45" w:type="dxa"/>
              <w:right w:w="45" w:type="dxa"/>
            </w:tcMar>
            <w:vAlign w:val="center"/>
          </w:tcPr>
          <w:p w:rsidR="003109A1" w:rsidRDefault="003109A1" w:rsidP="006C3FCE">
            <w:pPr>
              <w:spacing w:line="320" w:lineRule="exact"/>
              <w:rPr>
                <w:sz w:val="24"/>
              </w:rPr>
            </w:pPr>
          </w:p>
        </w:tc>
        <w:tc>
          <w:tcPr>
            <w:tcW w:w="5126" w:type="dxa"/>
            <w:tcMar>
              <w:left w:w="45" w:type="dxa"/>
              <w:right w:w="45" w:type="dxa"/>
            </w:tcMar>
            <w:vAlign w:val="center"/>
          </w:tcPr>
          <w:p w:rsidR="003109A1" w:rsidRDefault="003109A1" w:rsidP="006C3FCE">
            <w:pPr>
              <w:spacing w:line="320" w:lineRule="exact"/>
              <w:rPr>
                <w:sz w:val="24"/>
              </w:rPr>
            </w:pPr>
            <w:r>
              <w:rPr>
                <w:sz w:val="24"/>
              </w:rPr>
              <w:t>2.</w:t>
            </w:r>
          </w:p>
        </w:tc>
        <w:tc>
          <w:tcPr>
            <w:tcW w:w="1730" w:type="dxa"/>
            <w:tcMar>
              <w:left w:w="45" w:type="dxa"/>
              <w:right w:w="45" w:type="dxa"/>
            </w:tcMar>
            <w:vAlign w:val="center"/>
          </w:tcPr>
          <w:p w:rsidR="003109A1" w:rsidRDefault="003109A1" w:rsidP="006C3FCE">
            <w:pPr>
              <w:spacing w:line="320" w:lineRule="exact"/>
              <w:rPr>
                <w:sz w:val="24"/>
              </w:rPr>
            </w:pPr>
          </w:p>
        </w:tc>
      </w:tr>
      <w:tr w:rsidR="003109A1" w:rsidTr="006C3FCE">
        <w:trPr>
          <w:trHeight w:val="397"/>
          <w:jc w:val="center"/>
        </w:trPr>
        <w:tc>
          <w:tcPr>
            <w:tcW w:w="562" w:type="dxa"/>
            <w:vMerge/>
            <w:tcMar>
              <w:left w:w="45" w:type="dxa"/>
              <w:right w:w="45" w:type="dxa"/>
            </w:tcMar>
            <w:vAlign w:val="center"/>
          </w:tcPr>
          <w:p w:rsidR="003109A1" w:rsidRDefault="003109A1" w:rsidP="006C3FCE">
            <w:pPr>
              <w:spacing w:line="320" w:lineRule="exact"/>
              <w:rPr>
                <w:sz w:val="24"/>
              </w:rPr>
            </w:pPr>
          </w:p>
        </w:tc>
        <w:tc>
          <w:tcPr>
            <w:tcW w:w="1560" w:type="dxa"/>
            <w:vMerge/>
            <w:tcMar>
              <w:left w:w="45" w:type="dxa"/>
              <w:right w:w="45" w:type="dxa"/>
            </w:tcMar>
            <w:vAlign w:val="center"/>
          </w:tcPr>
          <w:p w:rsidR="003109A1" w:rsidRDefault="003109A1" w:rsidP="006C3FCE">
            <w:pPr>
              <w:spacing w:line="320" w:lineRule="exact"/>
              <w:rPr>
                <w:sz w:val="24"/>
              </w:rPr>
            </w:pPr>
          </w:p>
        </w:tc>
        <w:tc>
          <w:tcPr>
            <w:tcW w:w="2409" w:type="dxa"/>
            <w:vMerge/>
            <w:tcMar>
              <w:left w:w="45" w:type="dxa"/>
              <w:right w:w="45" w:type="dxa"/>
            </w:tcMar>
            <w:vAlign w:val="center"/>
          </w:tcPr>
          <w:p w:rsidR="003109A1" w:rsidRDefault="003109A1" w:rsidP="006C3FCE">
            <w:pPr>
              <w:spacing w:line="320" w:lineRule="exact"/>
              <w:rPr>
                <w:sz w:val="24"/>
              </w:rPr>
            </w:pPr>
          </w:p>
        </w:tc>
        <w:tc>
          <w:tcPr>
            <w:tcW w:w="1365" w:type="dxa"/>
            <w:vMerge/>
            <w:tcMar>
              <w:left w:w="45" w:type="dxa"/>
              <w:right w:w="45" w:type="dxa"/>
            </w:tcMar>
            <w:vAlign w:val="center"/>
          </w:tcPr>
          <w:p w:rsidR="003109A1" w:rsidRDefault="003109A1" w:rsidP="006C3FCE">
            <w:pPr>
              <w:spacing w:line="320" w:lineRule="exact"/>
              <w:rPr>
                <w:sz w:val="24"/>
              </w:rPr>
            </w:pPr>
          </w:p>
        </w:tc>
        <w:tc>
          <w:tcPr>
            <w:tcW w:w="1418" w:type="dxa"/>
            <w:vMerge/>
            <w:tcMar>
              <w:left w:w="45" w:type="dxa"/>
              <w:right w:w="45" w:type="dxa"/>
            </w:tcMar>
            <w:vAlign w:val="center"/>
          </w:tcPr>
          <w:p w:rsidR="003109A1" w:rsidRDefault="003109A1" w:rsidP="006C3FCE">
            <w:pPr>
              <w:spacing w:line="320" w:lineRule="exact"/>
              <w:rPr>
                <w:sz w:val="24"/>
              </w:rPr>
            </w:pPr>
          </w:p>
        </w:tc>
        <w:tc>
          <w:tcPr>
            <w:tcW w:w="5126" w:type="dxa"/>
            <w:tcMar>
              <w:left w:w="45" w:type="dxa"/>
              <w:right w:w="45" w:type="dxa"/>
            </w:tcMar>
            <w:vAlign w:val="center"/>
          </w:tcPr>
          <w:p w:rsidR="003109A1" w:rsidRDefault="003109A1" w:rsidP="006C3FCE">
            <w:pPr>
              <w:spacing w:line="320" w:lineRule="exact"/>
              <w:rPr>
                <w:sz w:val="24"/>
              </w:rPr>
            </w:pPr>
            <w:r>
              <w:rPr>
                <w:sz w:val="24"/>
              </w:rPr>
              <w:t>3.</w:t>
            </w:r>
          </w:p>
        </w:tc>
        <w:tc>
          <w:tcPr>
            <w:tcW w:w="1730" w:type="dxa"/>
            <w:tcMar>
              <w:left w:w="45" w:type="dxa"/>
              <w:right w:w="45" w:type="dxa"/>
            </w:tcMar>
            <w:vAlign w:val="center"/>
          </w:tcPr>
          <w:p w:rsidR="003109A1" w:rsidRDefault="003109A1" w:rsidP="006C3FCE">
            <w:pPr>
              <w:spacing w:line="320" w:lineRule="exact"/>
              <w:rPr>
                <w:sz w:val="24"/>
              </w:rPr>
            </w:pPr>
          </w:p>
        </w:tc>
      </w:tr>
      <w:tr w:rsidR="003109A1" w:rsidTr="006C3FCE">
        <w:trPr>
          <w:trHeight w:val="636"/>
          <w:jc w:val="center"/>
        </w:trPr>
        <w:tc>
          <w:tcPr>
            <w:tcW w:w="2122" w:type="dxa"/>
            <w:gridSpan w:val="2"/>
            <w:tcMar>
              <w:left w:w="45" w:type="dxa"/>
              <w:right w:w="45" w:type="dxa"/>
            </w:tcMar>
            <w:vAlign w:val="center"/>
          </w:tcPr>
          <w:p w:rsidR="003109A1" w:rsidRDefault="003109A1" w:rsidP="006C3FCE">
            <w:pPr>
              <w:spacing w:line="320" w:lineRule="exact"/>
              <w:jc w:val="center"/>
              <w:rPr>
                <w:sz w:val="24"/>
              </w:rPr>
            </w:pPr>
            <w:r>
              <w:rPr>
                <w:rFonts w:hint="eastAsia"/>
                <w:sz w:val="24"/>
              </w:rPr>
              <w:t>合</w:t>
            </w:r>
            <w:r>
              <w:rPr>
                <w:sz w:val="24"/>
              </w:rPr>
              <w:t xml:space="preserve">  </w:t>
            </w:r>
            <w:r>
              <w:rPr>
                <w:rFonts w:hint="eastAsia"/>
                <w:sz w:val="24"/>
              </w:rPr>
              <w:t>计</w:t>
            </w:r>
          </w:p>
        </w:tc>
        <w:tc>
          <w:tcPr>
            <w:tcW w:w="12048" w:type="dxa"/>
            <w:gridSpan w:val="5"/>
            <w:tcMar>
              <w:left w:w="45" w:type="dxa"/>
              <w:right w:w="45" w:type="dxa"/>
            </w:tcMar>
            <w:vAlign w:val="center"/>
          </w:tcPr>
          <w:p w:rsidR="003109A1" w:rsidRDefault="003109A1" w:rsidP="006C3FCE">
            <w:pPr>
              <w:spacing w:line="320" w:lineRule="exact"/>
              <w:rPr>
                <w:sz w:val="24"/>
              </w:rPr>
            </w:pPr>
            <w:r>
              <w:rPr>
                <w:rFonts w:hint="eastAsia"/>
                <w:sz w:val="24"/>
              </w:rPr>
              <w:t>发现隐患数：</w:t>
            </w:r>
            <w:r>
              <w:rPr>
                <w:sz w:val="24"/>
              </w:rPr>
              <w:t xml:space="preserve">             </w:t>
            </w:r>
            <w:r>
              <w:rPr>
                <w:rFonts w:hint="eastAsia"/>
                <w:sz w:val="24"/>
              </w:rPr>
              <w:t>已整改数：</w:t>
            </w:r>
            <w:r>
              <w:rPr>
                <w:sz w:val="24"/>
              </w:rPr>
              <w:t xml:space="preserve">              </w:t>
            </w:r>
            <w:r>
              <w:rPr>
                <w:rFonts w:hint="eastAsia"/>
                <w:sz w:val="24"/>
              </w:rPr>
              <w:t>已制定方案准备整改数：</w:t>
            </w:r>
          </w:p>
        </w:tc>
      </w:tr>
    </w:tbl>
    <w:p w:rsidR="00811442" w:rsidRPr="003109A1" w:rsidRDefault="00811442" w:rsidP="00811442">
      <w:pPr>
        <w:ind w:firstLineChars="200" w:firstLine="480"/>
        <w:rPr>
          <w:sz w:val="24"/>
          <w:szCs w:val="24"/>
        </w:rPr>
      </w:pPr>
    </w:p>
    <w:sectPr w:rsidR="00811442" w:rsidRPr="003109A1" w:rsidSect="003109A1">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E0" w:rsidRDefault="009F4AE0" w:rsidP="00811442">
      <w:r>
        <w:separator/>
      </w:r>
    </w:p>
  </w:endnote>
  <w:endnote w:type="continuationSeparator" w:id="0">
    <w:p w:rsidR="009F4AE0" w:rsidRDefault="009F4AE0" w:rsidP="0081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E0" w:rsidRDefault="009F4AE0" w:rsidP="00811442">
      <w:r>
        <w:separator/>
      </w:r>
    </w:p>
  </w:footnote>
  <w:footnote w:type="continuationSeparator" w:id="0">
    <w:p w:rsidR="009F4AE0" w:rsidRDefault="009F4AE0" w:rsidP="00811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BB"/>
    <w:rsid w:val="00021C59"/>
    <w:rsid w:val="00057299"/>
    <w:rsid w:val="000B6C06"/>
    <w:rsid w:val="000C475E"/>
    <w:rsid w:val="000F5DD6"/>
    <w:rsid w:val="00165640"/>
    <w:rsid w:val="0018424A"/>
    <w:rsid w:val="001B011D"/>
    <w:rsid w:val="001B5F1E"/>
    <w:rsid w:val="0023472E"/>
    <w:rsid w:val="002D2549"/>
    <w:rsid w:val="002F1F96"/>
    <w:rsid w:val="003010BB"/>
    <w:rsid w:val="003021D9"/>
    <w:rsid w:val="003109A1"/>
    <w:rsid w:val="00384B5A"/>
    <w:rsid w:val="003C16F5"/>
    <w:rsid w:val="00464C8D"/>
    <w:rsid w:val="00492193"/>
    <w:rsid w:val="0051174C"/>
    <w:rsid w:val="00515D6F"/>
    <w:rsid w:val="005260B7"/>
    <w:rsid w:val="00531F59"/>
    <w:rsid w:val="00556B5A"/>
    <w:rsid w:val="005D5267"/>
    <w:rsid w:val="006348B7"/>
    <w:rsid w:val="006C0C42"/>
    <w:rsid w:val="007326AB"/>
    <w:rsid w:val="007636D8"/>
    <w:rsid w:val="007D158A"/>
    <w:rsid w:val="007D5EE9"/>
    <w:rsid w:val="00811442"/>
    <w:rsid w:val="00930D0E"/>
    <w:rsid w:val="00970F8A"/>
    <w:rsid w:val="009F4AE0"/>
    <w:rsid w:val="00A8155A"/>
    <w:rsid w:val="00B53AAD"/>
    <w:rsid w:val="00B54A52"/>
    <w:rsid w:val="00C34E19"/>
    <w:rsid w:val="00C45812"/>
    <w:rsid w:val="00C744B5"/>
    <w:rsid w:val="00CC0946"/>
    <w:rsid w:val="00CC0B4A"/>
    <w:rsid w:val="00CD4984"/>
    <w:rsid w:val="00CF1C2E"/>
    <w:rsid w:val="00D475EE"/>
    <w:rsid w:val="00DA215F"/>
    <w:rsid w:val="00F15A70"/>
    <w:rsid w:val="00F6207F"/>
    <w:rsid w:val="00FB43CD"/>
    <w:rsid w:val="00FF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348B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
    <w:qFormat/>
    <w:rsid w:val="006348B7"/>
    <w:pPr>
      <w:widowControl/>
      <w:spacing w:before="100" w:beforeAutospacing="1" w:after="100" w:afterAutospacing="1" w:line="460" w:lineRule="exact"/>
      <w:jc w:val="left"/>
      <w:outlineLvl w:val="1"/>
    </w:pPr>
    <w:rPr>
      <w:rFonts w:ascii="宋体" w:eastAsia="宋体" w:hAnsi="宋体" w:cs="Times New Roman"/>
      <w:b/>
      <w:bCs/>
      <w:kern w:val="0"/>
      <w:sz w:val="36"/>
      <w:szCs w:val="36"/>
    </w:rPr>
  </w:style>
  <w:style w:type="paragraph" w:styleId="5">
    <w:name w:val="heading 5"/>
    <w:basedOn w:val="a"/>
    <w:next w:val="a"/>
    <w:link w:val="5Char"/>
    <w:qFormat/>
    <w:rsid w:val="006348B7"/>
    <w:pPr>
      <w:keepNext/>
      <w:keepLines/>
      <w:spacing w:before="280" w:after="290" w:line="376" w:lineRule="auto"/>
      <w:ind w:left="420" w:hanging="420"/>
      <w:outlineLvl w:val="4"/>
    </w:pPr>
    <w:rPr>
      <w:rFonts w:ascii="Times New Roman" w:eastAsia="宋体"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11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1442"/>
    <w:rPr>
      <w:sz w:val="18"/>
      <w:szCs w:val="18"/>
    </w:rPr>
  </w:style>
  <w:style w:type="paragraph" w:styleId="a4">
    <w:name w:val="footer"/>
    <w:basedOn w:val="a"/>
    <w:link w:val="Char0"/>
    <w:uiPriority w:val="99"/>
    <w:unhideWhenUsed/>
    <w:qFormat/>
    <w:rsid w:val="0081144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11442"/>
    <w:rPr>
      <w:sz w:val="18"/>
      <w:szCs w:val="18"/>
    </w:rPr>
  </w:style>
  <w:style w:type="character" w:customStyle="1" w:styleId="1Char">
    <w:name w:val="标题 1 Char"/>
    <w:basedOn w:val="a0"/>
    <w:link w:val="1"/>
    <w:rsid w:val="006348B7"/>
    <w:rPr>
      <w:rFonts w:ascii="Times New Roman" w:eastAsia="宋体" w:hAnsi="Times New Roman" w:cs="Times New Roman"/>
      <w:b/>
      <w:bCs/>
      <w:kern w:val="44"/>
      <w:sz w:val="44"/>
      <w:szCs w:val="44"/>
    </w:rPr>
  </w:style>
  <w:style w:type="character" w:customStyle="1" w:styleId="2Char">
    <w:name w:val="标题 2 Char"/>
    <w:basedOn w:val="a0"/>
    <w:link w:val="2"/>
    <w:rsid w:val="006348B7"/>
    <w:rPr>
      <w:rFonts w:ascii="宋体" w:eastAsia="宋体" w:hAnsi="宋体" w:cs="Times New Roman"/>
      <w:b/>
      <w:bCs/>
      <w:kern w:val="0"/>
      <w:sz w:val="36"/>
      <w:szCs w:val="36"/>
    </w:rPr>
  </w:style>
  <w:style w:type="character" w:customStyle="1" w:styleId="5Char">
    <w:name w:val="标题 5 Char"/>
    <w:basedOn w:val="a0"/>
    <w:link w:val="5"/>
    <w:rsid w:val="006348B7"/>
    <w:rPr>
      <w:rFonts w:ascii="Times New Roman" w:eastAsia="宋体" w:hAnsi="Times New Roman" w:cs="Times New Roman"/>
      <w:b/>
      <w:bCs/>
      <w:kern w:val="0"/>
      <w:sz w:val="28"/>
      <w:szCs w:val="28"/>
    </w:rPr>
  </w:style>
  <w:style w:type="character" w:customStyle="1" w:styleId="3Char">
    <w:name w:val="正文文本缩进 3 Char"/>
    <w:basedOn w:val="a0"/>
    <w:link w:val="3"/>
    <w:rsid w:val="006348B7"/>
    <w:rPr>
      <w:rFonts w:ascii="宋体" w:hAnsi="宋体"/>
      <w:sz w:val="24"/>
      <w:szCs w:val="21"/>
    </w:rPr>
  </w:style>
  <w:style w:type="paragraph" w:styleId="3">
    <w:name w:val="Body Text Indent 3"/>
    <w:basedOn w:val="a"/>
    <w:link w:val="3Char"/>
    <w:rsid w:val="006348B7"/>
    <w:pPr>
      <w:adjustRightInd w:val="0"/>
      <w:snapToGrid w:val="0"/>
      <w:spacing w:line="360" w:lineRule="auto"/>
      <w:ind w:left="75" w:firstLine="345"/>
      <w:outlineLvl w:val="0"/>
    </w:pPr>
    <w:rPr>
      <w:rFonts w:ascii="宋体" w:hAnsi="宋体"/>
      <w:sz w:val="24"/>
      <w:szCs w:val="21"/>
    </w:rPr>
  </w:style>
  <w:style w:type="character" w:customStyle="1" w:styleId="Char1">
    <w:name w:val="文档结构图 Char"/>
    <w:link w:val="a5"/>
    <w:locked/>
    <w:rsid w:val="006348B7"/>
    <w:rPr>
      <w:rFonts w:ascii="宋体"/>
      <w:sz w:val="18"/>
      <w:szCs w:val="18"/>
    </w:rPr>
  </w:style>
  <w:style w:type="paragraph" w:styleId="a5">
    <w:name w:val="Document Map"/>
    <w:basedOn w:val="a"/>
    <w:link w:val="Char1"/>
    <w:rsid w:val="006348B7"/>
    <w:rPr>
      <w:rFonts w:ascii="宋体"/>
      <w:sz w:val="18"/>
      <w:szCs w:val="18"/>
    </w:rPr>
  </w:style>
  <w:style w:type="character" w:customStyle="1" w:styleId="Char2">
    <w:name w:val="正文文本 Char"/>
    <w:basedOn w:val="a0"/>
    <w:link w:val="a6"/>
    <w:rsid w:val="006348B7"/>
    <w:rPr>
      <w:rFonts w:eastAsia="仿宋_GB2312"/>
      <w:sz w:val="28"/>
    </w:rPr>
  </w:style>
  <w:style w:type="paragraph" w:styleId="a6">
    <w:name w:val="Body Text"/>
    <w:basedOn w:val="a"/>
    <w:link w:val="Char2"/>
    <w:rsid w:val="006348B7"/>
    <w:pPr>
      <w:spacing w:line="380" w:lineRule="exact"/>
    </w:pPr>
    <w:rPr>
      <w:rFonts w:eastAsia="仿宋_GB2312"/>
      <w:sz w:val="28"/>
    </w:rPr>
  </w:style>
  <w:style w:type="character" w:customStyle="1" w:styleId="Char3">
    <w:name w:val="正文文本缩进 Char"/>
    <w:link w:val="a7"/>
    <w:locked/>
    <w:rsid w:val="006348B7"/>
    <w:rPr>
      <w:rFonts w:ascii="仿宋_GB2312" w:eastAsia="仿宋_GB2312"/>
      <w:color w:val="000000"/>
      <w:sz w:val="32"/>
      <w:szCs w:val="28"/>
      <w:lang w:val="zh-CN"/>
    </w:rPr>
  </w:style>
  <w:style w:type="paragraph" w:styleId="a7">
    <w:name w:val="Body Text Indent"/>
    <w:basedOn w:val="a"/>
    <w:link w:val="Char3"/>
    <w:rsid w:val="006348B7"/>
    <w:pPr>
      <w:ind w:firstLine="630"/>
    </w:pPr>
    <w:rPr>
      <w:rFonts w:ascii="仿宋_GB2312" w:eastAsia="仿宋_GB2312"/>
      <w:color w:val="000000"/>
      <w:sz w:val="32"/>
      <w:szCs w:val="28"/>
      <w:lang w:val="zh-CN"/>
    </w:rPr>
  </w:style>
  <w:style w:type="character" w:customStyle="1" w:styleId="Char4">
    <w:name w:val="纯文本 Char"/>
    <w:basedOn w:val="a0"/>
    <w:link w:val="a8"/>
    <w:qFormat/>
    <w:rsid w:val="006348B7"/>
    <w:rPr>
      <w:rFonts w:ascii="宋体" w:hAnsi="Courier New" w:cs="宋体"/>
    </w:rPr>
  </w:style>
  <w:style w:type="paragraph" w:styleId="a8">
    <w:name w:val="Plain Text"/>
    <w:basedOn w:val="a"/>
    <w:link w:val="Char4"/>
    <w:qFormat/>
    <w:rsid w:val="006348B7"/>
    <w:rPr>
      <w:rFonts w:ascii="宋体" w:hAnsi="Courier New" w:cs="宋体"/>
    </w:rPr>
  </w:style>
  <w:style w:type="character" w:customStyle="1" w:styleId="Char5">
    <w:name w:val="批注主题 Char"/>
    <w:link w:val="a9"/>
    <w:locked/>
    <w:rsid w:val="006348B7"/>
    <w:rPr>
      <w:rFonts w:ascii="Calibri" w:hAnsi="Calibri"/>
      <w:b/>
      <w:bCs/>
      <w:szCs w:val="21"/>
    </w:rPr>
  </w:style>
  <w:style w:type="paragraph" w:styleId="a9">
    <w:name w:val="annotation subject"/>
    <w:basedOn w:val="aa"/>
    <w:next w:val="aa"/>
    <w:link w:val="Char5"/>
    <w:rsid w:val="006348B7"/>
    <w:pPr>
      <w:spacing w:line="460" w:lineRule="exact"/>
    </w:pPr>
    <w:rPr>
      <w:rFonts w:ascii="Calibri" w:hAnsi="Calibri"/>
      <w:b/>
      <w:bCs/>
      <w:szCs w:val="21"/>
    </w:rPr>
  </w:style>
  <w:style w:type="paragraph" w:styleId="aa">
    <w:name w:val="annotation text"/>
    <w:basedOn w:val="a"/>
    <w:link w:val="Char6"/>
    <w:unhideWhenUsed/>
    <w:rsid w:val="006348B7"/>
    <w:pPr>
      <w:jc w:val="left"/>
    </w:pPr>
  </w:style>
  <w:style w:type="character" w:customStyle="1" w:styleId="Char6">
    <w:name w:val="批注文字 Char"/>
    <w:basedOn w:val="a0"/>
    <w:link w:val="aa"/>
    <w:rsid w:val="006348B7"/>
  </w:style>
  <w:style w:type="character" w:customStyle="1" w:styleId="Char7">
    <w:name w:val="日期 Char"/>
    <w:link w:val="ab"/>
    <w:locked/>
    <w:rsid w:val="006348B7"/>
    <w:rPr>
      <w:rFonts w:ascii="仿宋_GB2312" w:eastAsia="仿宋_GB2312"/>
      <w:sz w:val="32"/>
      <w:szCs w:val="24"/>
    </w:rPr>
  </w:style>
  <w:style w:type="paragraph" w:styleId="ab">
    <w:name w:val="Date"/>
    <w:basedOn w:val="a"/>
    <w:next w:val="a"/>
    <w:link w:val="Char7"/>
    <w:rsid w:val="006348B7"/>
    <w:pPr>
      <w:ind w:leftChars="2500" w:left="100"/>
    </w:pPr>
    <w:rPr>
      <w:rFonts w:ascii="仿宋_GB2312" w:eastAsia="仿宋_GB2312"/>
      <w:sz w:val="32"/>
      <w:szCs w:val="24"/>
    </w:rPr>
  </w:style>
  <w:style w:type="character" w:customStyle="1" w:styleId="2Char0">
    <w:name w:val="正文文本缩进 2 Char"/>
    <w:basedOn w:val="a0"/>
    <w:link w:val="20"/>
    <w:rsid w:val="006348B7"/>
    <w:rPr>
      <w:rFonts w:ascii="仿宋_GB2312" w:eastAsia="仿宋_GB2312"/>
      <w:sz w:val="28"/>
    </w:rPr>
  </w:style>
  <w:style w:type="paragraph" w:styleId="20">
    <w:name w:val="Body Text Indent 2"/>
    <w:basedOn w:val="a"/>
    <w:link w:val="2Char0"/>
    <w:rsid w:val="006348B7"/>
    <w:pPr>
      <w:tabs>
        <w:tab w:val="left" w:pos="1809"/>
      </w:tabs>
      <w:adjustRightInd w:val="0"/>
      <w:spacing w:line="480" w:lineRule="exact"/>
      <w:ind w:firstLine="555"/>
      <w:jc w:val="left"/>
      <w:textAlignment w:val="bottom"/>
    </w:pPr>
    <w:rPr>
      <w:rFonts w:ascii="仿宋_GB2312" w:eastAsia="仿宋_GB2312"/>
      <w:sz w:val="28"/>
    </w:rPr>
  </w:style>
  <w:style w:type="character" w:customStyle="1" w:styleId="Char8">
    <w:name w:val="批注框文本 Char"/>
    <w:link w:val="ac"/>
    <w:semiHidden/>
    <w:locked/>
    <w:rsid w:val="006348B7"/>
    <w:rPr>
      <w:sz w:val="18"/>
      <w:szCs w:val="18"/>
    </w:rPr>
  </w:style>
  <w:style w:type="paragraph" w:styleId="ac">
    <w:name w:val="Balloon Text"/>
    <w:basedOn w:val="a"/>
    <w:link w:val="Char8"/>
    <w:semiHidden/>
    <w:rsid w:val="006348B7"/>
    <w:rPr>
      <w:sz w:val="18"/>
      <w:szCs w:val="18"/>
    </w:rPr>
  </w:style>
  <w:style w:type="character" w:customStyle="1" w:styleId="3Char1">
    <w:name w:val="正文文本缩进 3 Char1"/>
    <w:basedOn w:val="a0"/>
    <w:uiPriority w:val="99"/>
    <w:semiHidden/>
    <w:rsid w:val="006348B7"/>
    <w:rPr>
      <w:sz w:val="16"/>
      <w:szCs w:val="16"/>
    </w:rPr>
  </w:style>
  <w:style w:type="character" w:customStyle="1" w:styleId="Char10">
    <w:name w:val="正文文本 Char1"/>
    <w:basedOn w:val="a0"/>
    <w:uiPriority w:val="99"/>
    <w:semiHidden/>
    <w:rsid w:val="006348B7"/>
  </w:style>
  <w:style w:type="character" w:customStyle="1" w:styleId="2Char1">
    <w:name w:val="正文文本缩进 2 Char1"/>
    <w:basedOn w:val="a0"/>
    <w:uiPriority w:val="99"/>
    <w:semiHidden/>
    <w:rsid w:val="006348B7"/>
  </w:style>
  <w:style w:type="character" w:customStyle="1" w:styleId="Char20">
    <w:name w:val="批注主题 Char2"/>
    <w:basedOn w:val="Char6"/>
    <w:uiPriority w:val="99"/>
    <w:semiHidden/>
    <w:rsid w:val="006348B7"/>
    <w:rPr>
      <w:b/>
      <w:bCs/>
    </w:rPr>
  </w:style>
  <w:style w:type="character" w:customStyle="1" w:styleId="Char21">
    <w:name w:val="文档结构图 Char2"/>
    <w:basedOn w:val="a0"/>
    <w:uiPriority w:val="99"/>
    <w:semiHidden/>
    <w:rsid w:val="006348B7"/>
    <w:rPr>
      <w:rFonts w:ascii="宋体" w:eastAsia="宋体"/>
      <w:sz w:val="18"/>
      <w:szCs w:val="18"/>
    </w:rPr>
  </w:style>
  <w:style w:type="character" w:customStyle="1" w:styleId="Char11">
    <w:name w:val="纯文本 Char1"/>
    <w:basedOn w:val="a0"/>
    <w:uiPriority w:val="99"/>
    <w:semiHidden/>
    <w:rsid w:val="006348B7"/>
    <w:rPr>
      <w:rFonts w:ascii="宋体" w:eastAsia="宋体" w:hAnsi="Courier New" w:cs="Courier New"/>
      <w:szCs w:val="21"/>
    </w:rPr>
  </w:style>
  <w:style w:type="character" w:customStyle="1" w:styleId="Char12">
    <w:name w:val="正文文本缩进 Char1"/>
    <w:basedOn w:val="a0"/>
    <w:uiPriority w:val="99"/>
    <w:semiHidden/>
    <w:rsid w:val="006348B7"/>
  </w:style>
  <w:style w:type="character" w:customStyle="1" w:styleId="Char13">
    <w:name w:val="日期 Char1"/>
    <w:basedOn w:val="a0"/>
    <w:uiPriority w:val="99"/>
    <w:semiHidden/>
    <w:rsid w:val="006348B7"/>
  </w:style>
  <w:style w:type="character" w:customStyle="1" w:styleId="Char14">
    <w:name w:val="批注框文本 Char1"/>
    <w:basedOn w:val="a0"/>
    <w:uiPriority w:val="99"/>
    <w:semiHidden/>
    <w:rsid w:val="006348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348B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
    <w:qFormat/>
    <w:rsid w:val="006348B7"/>
    <w:pPr>
      <w:widowControl/>
      <w:spacing w:before="100" w:beforeAutospacing="1" w:after="100" w:afterAutospacing="1" w:line="460" w:lineRule="exact"/>
      <w:jc w:val="left"/>
      <w:outlineLvl w:val="1"/>
    </w:pPr>
    <w:rPr>
      <w:rFonts w:ascii="宋体" w:eastAsia="宋体" w:hAnsi="宋体" w:cs="Times New Roman"/>
      <w:b/>
      <w:bCs/>
      <w:kern w:val="0"/>
      <w:sz w:val="36"/>
      <w:szCs w:val="36"/>
    </w:rPr>
  </w:style>
  <w:style w:type="paragraph" w:styleId="5">
    <w:name w:val="heading 5"/>
    <w:basedOn w:val="a"/>
    <w:next w:val="a"/>
    <w:link w:val="5Char"/>
    <w:qFormat/>
    <w:rsid w:val="006348B7"/>
    <w:pPr>
      <w:keepNext/>
      <w:keepLines/>
      <w:spacing w:before="280" w:after="290" w:line="376" w:lineRule="auto"/>
      <w:ind w:left="420" w:hanging="420"/>
      <w:outlineLvl w:val="4"/>
    </w:pPr>
    <w:rPr>
      <w:rFonts w:ascii="Times New Roman" w:eastAsia="宋体"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11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1442"/>
    <w:rPr>
      <w:sz w:val="18"/>
      <w:szCs w:val="18"/>
    </w:rPr>
  </w:style>
  <w:style w:type="paragraph" w:styleId="a4">
    <w:name w:val="footer"/>
    <w:basedOn w:val="a"/>
    <w:link w:val="Char0"/>
    <w:uiPriority w:val="99"/>
    <w:unhideWhenUsed/>
    <w:qFormat/>
    <w:rsid w:val="0081144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11442"/>
    <w:rPr>
      <w:sz w:val="18"/>
      <w:szCs w:val="18"/>
    </w:rPr>
  </w:style>
  <w:style w:type="character" w:customStyle="1" w:styleId="1Char">
    <w:name w:val="标题 1 Char"/>
    <w:basedOn w:val="a0"/>
    <w:link w:val="1"/>
    <w:rsid w:val="006348B7"/>
    <w:rPr>
      <w:rFonts w:ascii="Times New Roman" w:eastAsia="宋体" w:hAnsi="Times New Roman" w:cs="Times New Roman"/>
      <w:b/>
      <w:bCs/>
      <w:kern w:val="44"/>
      <w:sz w:val="44"/>
      <w:szCs w:val="44"/>
    </w:rPr>
  </w:style>
  <w:style w:type="character" w:customStyle="1" w:styleId="2Char">
    <w:name w:val="标题 2 Char"/>
    <w:basedOn w:val="a0"/>
    <w:link w:val="2"/>
    <w:rsid w:val="006348B7"/>
    <w:rPr>
      <w:rFonts w:ascii="宋体" w:eastAsia="宋体" w:hAnsi="宋体" w:cs="Times New Roman"/>
      <w:b/>
      <w:bCs/>
      <w:kern w:val="0"/>
      <w:sz w:val="36"/>
      <w:szCs w:val="36"/>
    </w:rPr>
  </w:style>
  <w:style w:type="character" w:customStyle="1" w:styleId="5Char">
    <w:name w:val="标题 5 Char"/>
    <w:basedOn w:val="a0"/>
    <w:link w:val="5"/>
    <w:rsid w:val="006348B7"/>
    <w:rPr>
      <w:rFonts w:ascii="Times New Roman" w:eastAsia="宋体" w:hAnsi="Times New Roman" w:cs="Times New Roman"/>
      <w:b/>
      <w:bCs/>
      <w:kern w:val="0"/>
      <w:sz w:val="28"/>
      <w:szCs w:val="28"/>
    </w:rPr>
  </w:style>
  <w:style w:type="character" w:customStyle="1" w:styleId="3Char">
    <w:name w:val="正文文本缩进 3 Char"/>
    <w:basedOn w:val="a0"/>
    <w:link w:val="3"/>
    <w:rsid w:val="006348B7"/>
    <w:rPr>
      <w:rFonts w:ascii="宋体" w:hAnsi="宋体"/>
      <w:sz w:val="24"/>
      <w:szCs w:val="21"/>
    </w:rPr>
  </w:style>
  <w:style w:type="paragraph" w:styleId="3">
    <w:name w:val="Body Text Indent 3"/>
    <w:basedOn w:val="a"/>
    <w:link w:val="3Char"/>
    <w:rsid w:val="006348B7"/>
    <w:pPr>
      <w:adjustRightInd w:val="0"/>
      <w:snapToGrid w:val="0"/>
      <w:spacing w:line="360" w:lineRule="auto"/>
      <w:ind w:left="75" w:firstLine="345"/>
      <w:outlineLvl w:val="0"/>
    </w:pPr>
    <w:rPr>
      <w:rFonts w:ascii="宋体" w:hAnsi="宋体"/>
      <w:sz w:val="24"/>
      <w:szCs w:val="21"/>
    </w:rPr>
  </w:style>
  <w:style w:type="character" w:customStyle="1" w:styleId="Char1">
    <w:name w:val="文档结构图 Char"/>
    <w:link w:val="a5"/>
    <w:locked/>
    <w:rsid w:val="006348B7"/>
    <w:rPr>
      <w:rFonts w:ascii="宋体"/>
      <w:sz w:val="18"/>
      <w:szCs w:val="18"/>
    </w:rPr>
  </w:style>
  <w:style w:type="paragraph" w:styleId="a5">
    <w:name w:val="Document Map"/>
    <w:basedOn w:val="a"/>
    <w:link w:val="Char1"/>
    <w:rsid w:val="006348B7"/>
    <w:rPr>
      <w:rFonts w:ascii="宋体"/>
      <w:sz w:val="18"/>
      <w:szCs w:val="18"/>
    </w:rPr>
  </w:style>
  <w:style w:type="character" w:customStyle="1" w:styleId="Char2">
    <w:name w:val="正文文本 Char"/>
    <w:basedOn w:val="a0"/>
    <w:link w:val="a6"/>
    <w:rsid w:val="006348B7"/>
    <w:rPr>
      <w:rFonts w:eastAsia="仿宋_GB2312"/>
      <w:sz w:val="28"/>
    </w:rPr>
  </w:style>
  <w:style w:type="paragraph" w:styleId="a6">
    <w:name w:val="Body Text"/>
    <w:basedOn w:val="a"/>
    <w:link w:val="Char2"/>
    <w:rsid w:val="006348B7"/>
    <w:pPr>
      <w:spacing w:line="380" w:lineRule="exact"/>
    </w:pPr>
    <w:rPr>
      <w:rFonts w:eastAsia="仿宋_GB2312"/>
      <w:sz w:val="28"/>
    </w:rPr>
  </w:style>
  <w:style w:type="character" w:customStyle="1" w:styleId="Char3">
    <w:name w:val="正文文本缩进 Char"/>
    <w:link w:val="a7"/>
    <w:locked/>
    <w:rsid w:val="006348B7"/>
    <w:rPr>
      <w:rFonts w:ascii="仿宋_GB2312" w:eastAsia="仿宋_GB2312"/>
      <w:color w:val="000000"/>
      <w:sz w:val="32"/>
      <w:szCs w:val="28"/>
      <w:lang w:val="zh-CN"/>
    </w:rPr>
  </w:style>
  <w:style w:type="paragraph" w:styleId="a7">
    <w:name w:val="Body Text Indent"/>
    <w:basedOn w:val="a"/>
    <w:link w:val="Char3"/>
    <w:rsid w:val="006348B7"/>
    <w:pPr>
      <w:ind w:firstLine="630"/>
    </w:pPr>
    <w:rPr>
      <w:rFonts w:ascii="仿宋_GB2312" w:eastAsia="仿宋_GB2312"/>
      <w:color w:val="000000"/>
      <w:sz w:val="32"/>
      <w:szCs w:val="28"/>
      <w:lang w:val="zh-CN"/>
    </w:rPr>
  </w:style>
  <w:style w:type="character" w:customStyle="1" w:styleId="Char4">
    <w:name w:val="纯文本 Char"/>
    <w:basedOn w:val="a0"/>
    <w:link w:val="a8"/>
    <w:qFormat/>
    <w:rsid w:val="006348B7"/>
    <w:rPr>
      <w:rFonts w:ascii="宋体" w:hAnsi="Courier New" w:cs="宋体"/>
    </w:rPr>
  </w:style>
  <w:style w:type="paragraph" w:styleId="a8">
    <w:name w:val="Plain Text"/>
    <w:basedOn w:val="a"/>
    <w:link w:val="Char4"/>
    <w:qFormat/>
    <w:rsid w:val="006348B7"/>
    <w:rPr>
      <w:rFonts w:ascii="宋体" w:hAnsi="Courier New" w:cs="宋体"/>
    </w:rPr>
  </w:style>
  <w:style w:type="character" w:customStyle="1" w:styleId="Char5">
    <w:name w:val="批注主题 Char"/>
    <w:link w:val="a9"/>
    <w:locked/>
    <w:rsid w:val="006348B7"/>
    <w:rPr>
      <w:rFonts w:ascii="Calibri" w:hAnsi="Calibri"/>
      <w:b/>
      <w:bCs/>
      <w:szCs w:val="21"/>
    </w:rPr>
  </w:style>
  <w:style w:type="paragraph" w:styleId="a9">
    <w:name w:val="annotation subject"/>
    <w:basedOn w:val="aa"/>
    <w:next w:val="aa"/>
    <w:link w:val="Char5"/>
    <w:rsid w:val="006348B7"/>
    <w:pPr>
      <w:spacing w:line="460" w:lineRule="exact"/>
    </w:pPr>
    <w:rPr>
      <w:rFonts w:ascii="Calibri" w:hAnsi="Calibri"/>
      <w:b/>
      <w:bCs/>
      <w:szCs w:val="21"/>
    </w:rPr>
  </w:style>
  <w:style w:type="paragraph" w:styleId="aa">
    <w:name w:val="annotation text"/>
    <w:basedOn w:val="a"/>
    <w:link w:val="Char6"/>
    <w:unhideWhenUsed/>
    <w:rsid w:val="006348B7"/>
    <w:pPr>
      <w:jc w:val="left"/>
    </w:pPr>
  </w:style>
  <w:style w:type="character" w:customStyle="1" w:styleId="Char6">
    <w:name w:val="批注文字 Char"/>
    <w:basedOn w:val="a0"/>
    <w:link w:val="aa"/>
    <w:rsid w:val="006348B7"/>
  </w:style>
  <w:style w:type="character" w:customStyle="1" w:styleId="Char7">
    <w:name w:val="日期 Char"/>
    <w:link w:val="ab"/>
    <w:locked/>
    <w:rsid w:val="006348B7"/>
    <w:rPr>
      <w:rFonts w:ascii="仿宋_GB2312" w:eastAsia="仿宋_GB2312"/>
      <w:sz w:val="32"/>
      <w:szCs w:val="24"/>
    </w:rPr>
  </w:style>
  <w:style w:type="paragraph" w:styleId="ab">
    <w:name w:val="Date"/>
    <w:basedOn w:val="a"/>
    <w:next w:val="a"/>
    <w:link w:val="Char7"/>
    <w:rsid w:val="006348B7"/>
    <w:pPr>
      <w:ind w:leftChars="2500" w:left="100"/>
    </w:pPr>
    <w:rPr>
      <w:rFonts w:ascii="仿宋_GB2312" w:eastAsia="仿宋_GB2312"/>
      <w:sz w:val="32"/>
      <w:szCs w:val="24"/>
    </w:rPr>
  </w:style>
  <w:style w:type="character" w:customStyle="1" w:styleId="2Char0">
    <w:name w:val="正文文本缩进 2 Char"/>
    <w:basedOn w:val="a0"/>
    <w:link w:val="20"/>
    <w:rsid w:val="006348B7"/>
    <w:rPr>
      <w:rFonts w:ascii="仿宋_GB2312" w:eastAsia="仿宋_GB2312"/>
      <w:sz w:val="28"/>
    </w:rPr>
  </w:style>
  <w:style w:type="paragraph" w:styleId="20">
    <w:name w:val="Body Text Indent 2"/>
    <w:basedOn w:val="a"/>
    <w:link w:val="2Char0"/>
    <w:rsid w:val="006348B7"/>
    <w:pPr>
      <w:tabs>
        <w:tab w:val="left" w:pos="1809"/>
      </w:tabs>
      <w:adjustRightInd w:val="0"/>
      <w:spacing w:line="480" w:lineRule="exact"/>
      <w:ind w:firstLine="555"/>
      <w:jc w:val="left"/>
      <w:textAlignment w:val="bottom"/>
    </w:pPr>
    <w:rPr>
      <w:rFonts w:ascii="仿宋_GB2312" w:eastAsia="仿宋_GB2312"/>
      <w:sz w:val="28"/>
    </w:rPr>
  </w:style>
  <w:style w:type="character" w:customStyle="1" w:styleId="Char8">
    <w:name w:val="批注框文本 Char"/>
    <w:link w:val="ac"/>
    <w:semiHidden/>
    <w:locked/>
    <w:rsid w:val="006348B7"/>
    <w:rPr>
      <w:sz w:val="18"/>
      <w:szCs w:val="18"/>
    </w:rPr>
  </w:style>
  <w:style w:type="paragraph" w:styleId="ac">
    <w:name w:val="Balloon Text"/>
    <w:basedOn w:val="a"/>
    <w:link w:val="Char8"/>
    <w:semiHidden/>
    <w:rsid w:val="006348B7"/>
    <w:rPr>
      <w:sz w:val="18"/>
      <w:szCs w:val="18"/>
    </w:rPr>
  </w:style>
  <w:style w:type="character" w:customStyle="1" w:styleId="3Char1">
    <w:name w:val="正文文本缩进 3 Char1"/>
    <w:basedOn w:val="a0"/>
    <w:uiPriority w:val="99"/>
    <w:semiHidden/>
    <w:rsid w:val="006348B7"/>
    <w:rPr>
      <w:sz w:val="16"/>
      <w:szCs w:val="16"/>
    </w:rPr>
  </w:style>
  <w:style w:type="character" w:customStyle="1" w:styleId="Char10">
    <w:name w:val="正文文本 Char1"/>
    <w:basedOn w:val="a0"/>
    <w:uiPriority w:val="99"/>
    <w:semiHidden/>
    <w:rsid w:val="006348B7"/>
  </w:style>
  <w:style w:type="character" w:customStyle="1" w:styleId="2Char1">
    <w:name w:val="正文文本缩进 2 Char1"/>
    <w:basedOn w:val="a0"/>
    <w:uiPriority w:val="99"/>
    <w:semiHidden/>
    <w:rsid w:val="006348B7"/>
  </w:style>
  <w:style w:type="character" w:customStyle="1" w:styleId="Char20">
    <w:name w:val="批注主题 Char2"/>
    <w:basedOn w:val="Char6"/>
    <w:uiPriority w:val="99"/>
    <w:semiHidden/>
    <w:rsid w:val="006348B7"/>
    <w:rPr>
      <w:b/>
      <w:bCs/>
    </w:rPr>
  </w:style>
  <w:style w:type="character" w:customStyle="1" w:styleId="Char21">
    <w:name w:val="文档结构图 Char2"/>
    <w:basedOn w:val="a0"/>
    <w:uiPriority w:val="99"/>
    <w:semiHidden/>
    <w:rsid w:val="006348B7"/>
    <w:rPr>
      <w:rFonts w:ascii="宋体" w:eastAsia="宋体"/>
      <w:sz w:val="18"/>
      <w:szCs w:val="18"/>
    </w:rPr>
  </w:style>
  <w:style w:type="character" w:customStyle="1" w:styleId="Char11">
    <w:name w:val="纯文本 Char1"/>
    <w:basedOn w:val="a0"/>
    <w:uiPriority w:val="99"/>
    <w:semiHidden/>
    <w:rsid w:val="006348B7"/>
    <w:rPr>
      <w:rFonts w:ascii="宋体" w:eastAsia="宋体" w:hAnsi="Courier New" w:cs="Courier New"/>
      <w:szCs w:val="21"/>
    </w:rPr>
  </w:style>
  <w:style w:type="character" w:customStyle="1" w:styleId="Char12">
    <w:name w:val="正文文本缩进 Char1"/>
    <w:basedOn w:val="a0"/>
    <w:uiPriority w:val="99"/>
    <w:semiHidden/>
    <w:rsid w:val="006348B7"/>
  </w:style>
  <w:style w:type="character" w:customStyle="1" w:styleId="Char13">
    <w:name w:val="日期 Char1"/>
    <w:basedOn w:val="a0"/>
    <w:uiPriority w:val="99"/>
    <w:semiHidden/>
    <w:rsid w:val="006348B7"/>
  </w:style>
  <w:style w:type="character" w:customStyle="1" w:styleId="Char14">
    <w:name w:val="批注框文本 Char1"/>
    <w:basedOn w:val="a0"/>
    <w:uiPriority w:val="99"/>
    <w:semiHidden/>
    <w:rsid w:val="006348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9</Pages>
  <Words>896</Words>
  <Characters>5112</Characters>
  <Application>Microsoft Office Word</Application>
  <DocSecurity>0</DocSecurity>
  <Lines>42</Lines>
  <Paragraphs>11</Paragraphs>
  <ScaleCrop>false</ScaleCrop>
  <Company>Microsoft</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2017-11-22T07:09:00Z</cp:lastPrinted>
  <dcterms:created xsi:type="dcterms:W3CDTF">2017-11-22T02:42:00Z</dcterms:created>
  <dcterms:modified xsi:type="dcterms:W3CDTF">2017-11-22T07:19:00Z</dcterms:modified>
</cp:coreProperties>
</file>