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702" w:rsidRPr="00E5697D" w:rsidRDefault="00A06979" w:rsidP="008C037D">
      <w:pPr>
        <w:spacing w:line="800" w:lineRule="exact"/>
        <w:jc w:val="distribute"/>
        <w:rPr>
          <w:rFonts w:ascii="方正小标宋简体" w:eastAsia="方正小标宋简体" w:hAnsi="华文中宋" w:cs="宋体"/>
          <w:color w:val="FF0000"/>
          <w:w w:val="90"/>
          <w:kern w:val="0"/>
          <w:sz w:val="56"/>
          <w:szCs w:val="72"/>
        </w:rPr>
      </w:pPr>
      <w:r>
        <w:rPr>
          <w:rFonts w:ascii="华文中宋" w:eastAsia="华文中宋" w:hAnsi="华文中宋" w:cs="宋体"/>
          <w:noProof/>
          <w:color w:val="FF0000"/>
          <w:spacing w:val="160"/>
          <w:w w:val="90"/>
          <w:kern w:val="0"/>
          <w:sz w:val="70"/>
          <w:szCs w:val="72"/>
        </w:rPr>
        <w:pict>
          <v:line id="_x0000_s2050" style="position:absolute;left:0;text-align:left;flip:y;z-index:251659264;mso-position-vertical-relative:page" from="0,760.1pt" to="442.4pt,760.1pt" strokecolor="red" strokeweight="4.5pt">
            <v:stroke linestyle="thinThick"/>
            <w10:wrap anchory="page"/>
          </v:line>
        </w:pict>
      </w:r>
      <w:r w:rsidR="00553702" w:rsidRPr="00E5697D">
        <w:rPr>
          <w:rFonts w:ascii="方正小标宋简体" w:eastAsia="方正小标宋简体" w:hAnsi="华文中宋" w:cs="宋体" w:hint="eastAsia"/>
          <w:color w:val="FF0000"/>
          <w:spacing w:val="160"/>
          <w:w w:val="90"/>
          <w:kern w:val="0"/>
          <w:sz w:val="56"/>
          <w:szCs w:val="72"/>
        </w:rPr>
        <w:t>江西省教育厅办公</w:t>
      </w:r>
      <w:r w:rsidR="00553702" w:rsidRPr="00E5697D">
        <w:rPr>
          <w:rFonts w:ascii="方正小标宋简体" w:eastAsia="方正小标宋简体" w:hAnsi="华文中宋" w:cs="宋体" w:hint="eastAsia"/>
          <w:color w:val="FF0000"/>
          <w:w w:val="90"/>
          <w:kern w:val="0"/>
          <w:sz w:val="56"/>
          <w:szCs w:val="72"/>
        </w:rPr>
        <w:t>室</w:t>
      </w:r>
    </w:p>
    <w:p w:rsidR="00553702" w:rsidRPr="00880648" w:rsidRDefault="00A06979" w:rsidP="008C037D">
      <w:pPr>
        <w:spacing w:beforeLines="100" w:before="312" w:line="600" w:lineRule="exact"/>
        <w:jc w:val="right"/>
        <w:rPr>
          <w:rFonts w:ascii="方正小标宋_GBK" w:eastAsia="方正小标宋_GBK" w:hAnsi="仿宋"/>
          <w:bCs/>
          <w:sz w:val="44"/>
          <w:szCs w:val="44"/>
        </w:rPr>
      </w:pPr>
      <w:r>
        <w:rPr>
          <w:rFonts w:ascii="方正小标宋简体" w:eastAsia="方正小标宋简体" w:hAnsi="方正小标宋简体" w:cs="方正小标宋简体"/>
          <w:noProof/>
          <w:sz w:val="36"/>
          <w:szCs w:val="36"/>
        </w:rPr>
        <w:pict>
          <v:line id="_x0000_s2051" style="position:absolute;left:0;text-align:left;flip:y;z-index:251660288;mso-position-vertical-relative:page" from="-1.6pt,154pt" to="440.8pt,155.05pt" strokecolor="red" strokeweight="4.5pt">
            <v:stroke linestyle="thickThin"/>
            <w10:wrap anchory="page"/>
          </v:line>
        </w:pict>
      </w:r>
      <w:proofErr w:type="gramStart"/>
      <w:r w:rsidR="00553702">
        <w:rPr>
          <w:rFonts w:ascii="仿宋_GB2312" w:eastAsia="仿宋_GB2312" w:hAnsi="宋体" w:hint="eastAsia"/>
          <w:sz w:val="32"/>
          <w:szCs w:val="32"/>
        </w:rPr>
        <w:t>赣教高办</w:t>
      </w:r>
      <w:proofErr w:type="gramEnd"/>
      <w:r w:rsidR="00553702">
        <w:rPr>
          <w:rFonts w:ascii="仿宋_GB2312" w:eastAsia="仿宋_GB2312" w:hAnsi="宋体" w:hint="eastAsia"/>
          <w:sz w:val="32"/>
          <w:szCs w:val="32"/>
        </w:rPr>
        <w:t>函〔2020〕14号</w:t>
      </w:r>
    </w:p>
    <w:p w:rsidR="00553702" w:rsidRPr="00410379" w:rsidRDefault="00553702" w:rsidP="00410379">
      <w:pPr>
        <w:spacing w:line="600" w:lineRule="exact"/>
        <w:jc w:val="center"/>
        <w:rPr>
          <w:rFonts w:ascii="方正小标宋简体" w:eastAsia="方正小标宋简体"/>
          <w:sz w:val="44"/>
          <w:szCs w:val="44"/>
        </w:rPr>
      </w:pPr>
    </w:p>
    <w:p w:rsidR="00553702" w:rsidRPr="00410379" w:rsidRDefault="00553702" w:rsidP="00410379">
      <w:pPr>
        <w:spacing w:line="600" w:lineRule="exact"/>
        <w:jc w:val="center"/>
        <w:rPr>
          <w:rFonts w:ascii="方正小标宋简体" w:eastAsia="方正小标宋简体"/>
          <w:sz w:val="44"/>
          <w:szCs w:val="44"/>
        </w:rPr>
      </w:pPr>
    </w:p>
    <w:p w:rsidR="00553702" w:rsidRPr="00410379" w:rsidRDefault="00553702" w:rsidP="00410379">
      <w:pPr>
        <w:spacing w:line="600" w:lineRule="exact"/>
        <w:jc w:val="center"/>
        <w:rPr>
          <w:rFonts w:ascii="方正小标宋简体" w:eastAsia="方正小标宋简体"/>
          <w:sz w:val="44"/>
          <w:szCs w:val="44"/>
        </w:rPr>
      </w:pPr>
      <w:r w:rsidRPr="00410379">
        <w:rPr>
          <w:rFonts w:ascii="方正小标宋简体" w:eastAsia="方正小标宋简体" w:hint="eastAsia"/>
          <w:sz w:val="44"/>
          <w:szCs w:val="44"/>
        </w:rPr>
        <w:t>关于开展2020年度高校实验室安全现场检查暨2019年度整改“回头看”的通知</w:t>
      </w:r>
    </w:p>
    <w:p w:rsidR="00553702" w:rsidRPr="00410379" w:rsidRDefault="00553702" w:rsidP="00410379">
      <w:pPr>
        <w:spacing w:line="600" w:lineRule="exact"/>
        <w:jc w:val="center"/>
        <w:rPr>
          <w:rFonts w:ascii="方正小标宋简体" w:eastAsia="方正小标宋简体"/>
          <w:sz w:val="44"/>
          <w:szCs w:val="44"/>
        </w:rPr>
      </w:pPr>
    </w:p>
    <w:p w:rsidR="00553702" w:rsidRPr="00410379" w:rsidRDefault="00553702" w:rsidP="00410379">
      <w:pPr>
        <w:spacing w:line="580" w:lineRule="exact"/>
        <w:rPr>
          <w:rFonts w:ascii="仿宋_GB2312" w:eastAsia="仿宋_GB2312" w:hAnsi="仿宋"/>
          <w:sz w:val="32"/>
          <w:szCs w:val="32"/>
        </w:rPr>
      </w:pPr>
      <w:r w:rsidRPr="00410379">
        <w:rPr>
          <w:rFonts w:ascii="仿宋_GB2312" w:eastAsia="仿宋_GB2312" w:hAnsi="仿宋" w:hint="eastAsia"/>
          <w:sz w:val="32"/>
          <w:szCs w:val="32"/>
        </w:rPr>
        <w:t>各普通高校：</w:t>
      </w:r>
    </w:p>
    <w:p w:rsidR="00553702" w:rsidRPr="00410379" w:rsidRDefault="00553702" w:rsidP="00410379">
      <w:pPr>
        <w:spacing w:line="580" w:lineRule="exact"/>
        <w:ind w:firstLineChars="200" w:firstLine="640"/>
        <w:rPr>
          <w:rFonts w:ascii="仿宋_GB2312" w:eastAsia="仿宋_GB2312" w:hAnsi="仿宋"/>
          <w:color w:val="333333"/>
          <w:sz w:val="32"/>
          <w:szCs w:val="32"/>
          <w:lang w:val="en"/>
        </w:rPr>
      </w:pPr>
      <w:r w:rsidRPr="00410379">
        <w:rPr>
          <w:rFonts w:ascii="仿宋_GB2312" w:eastAsia="仿宋_GB2312" w:hAnsi="仿宋" w:hint="eastAsia"/>
          <w:bCs/>
          <w:kern w:val="0"/>
          <w:sz w:val="32"/>
          <w:szCs w:val="32"/>
        </w:rPr>
        <w:t>根据</w:t>
      </w:r>
      <w:r w:rsidRPr="00410379">
        <w:rPr>
          <w:rFonts w:ascii="仿宋_GB2312" w:eastAsia="仿宋_GB2312" w:hAnsi="仿宋" w:hint="eastAsia"/>
          <w:bCs/>
          <w:color w:val="000000"/>
          <w:kern w:val="0"/>
          <w:sz w:val="32"/>
          <w:szCs w:val="32"/>
        </w:rPr>
        <w:t>《教育部办公厅关于做好2020年度高等学校科研实验室安全工作的通知》（</w:t>
      </w:r>
      <w:proofErr w:type="gramStart"/>
      <w:r w:rsidRPr="00410379">
        <w:rPr>
          <w:rFonts w:ascii="仿宋_GB2312" w:eastAsia="仿宋_GB2312" w:hAnsi="仿宋" w:hint="eastAsia"/>
          <w:color w:val="000000"/>
          <w:sz w:val="32"/>
          <w:szCs w:val="32"/>
          <w:shd w:val="clear" w:color="auto" w:fill="FFFFFF"/>
        </w:rPr>
        <w:t>教科技厅函</w:t>
      </w:r>
      <w:proofErr w:type="gramEnd"/>
      <w:r w:rsidRPr="00410379">
        <w:rPr>
          <w:rFonts w:ascii="仿宋_GB2312" w:eastAsia="仿宋_GB2312" w:hAnsi="仿宋" w:hint="eastAsia"/>
          <w:color w:val="000000"/>
          <w:sz w:val="32"/>
          <w:szCs w:val="32"/>
          <w:shd w:val="clear" w:color="auto" w:fill="FFFFFF"/>
        </w:rPr>
        <w:t>〔2020〕26号</w:t>
      </w:r>
      <w:r w:rsidRPr="00410379">
        <w:rPr>
          <w:rFonts w:ascii="仿宋_GB2312" w:eastAsia="仿宋_GB2312" w:hAnsi="仿宋" w:hint="eastAsia"/>
          <w:bCs/>
          <w:color w:val="000000"/>
          <w:kern w:val="0"/>
          <w:sz w:val="32"/>
          <w:szCs w:val="32"/>
        </w:rPr>
        <w:t>）《教育部科技司关于组织开展2020年度高等学校科研实验室安全自查自纠工作的通知》（</w:t>
      </w:r>
      <w:proofErr w:type="gramStart"/>
      <w:r w:rsidRPr="00410379">
        <w:rPr>
          <w:rFonts w:ascii="仿宋_GB2312" w:eastAsia="仿宋_GB2312" w:hAnsi="仿宋" w:hint="eastAsia"/>
          <w:bCs/>
          <w:color w:val="000000"/>
          <w:kern w:val="0"/>
          <w:sz w:val="32"/>
          <w:szCs w:val="32"/>
        </w:rPr>
        <w:t>教科技</w:t>
      </w:r>
      <w:proofErr w:type="gramEnd"/>
      <w:r w:rsidRPr="00410379">
        <w:rPr>
          <w:rFonts w:ascii="仿宋_GB2312" w:eastAsia="仿宋_GB2312" w:hAnsi="仿宋" w:hint="eastAsia"/>
          <w:bCs/>
          <w:color w:val="000000"/>
          <w:kern w:val="0"/>
          <w:sz w:val="32"/>
          <w:szCs w:val="32"/>
        </w:rPr>
        <w:t>司〔2020〕133号）</w:t>
      </w:r>
      <w:r w:rsidRPr="00410379">
        <w:rPr>
          <w:rFonts w:ascii="仿宋_GB2312" w:eastAsia="仿宋_GB2312" w:hAnsi="仿宋" w:hint="eastAsia"/>
          <w:bCs/>
          <w:kern w:val="0"/>
          <w:sz w:val="32"/>
          <w:szCs w:val="32"/>
        </w:rPr>
        <w:t>和《教育部高等教育司关于开展2020年度高等学校教学实验室危险化学品安全管理专项检查的通知》，结合2019年</w:t>
      </w:r>
      <w:r w:rsidRPr="00410379">
        <w:rPr>
          <w:rFonts w:ascii="仿宋_GB2312" w:eastAsia="仿宋_GB2312" w:hAnsi="仿宋" w:hint="eastAsia"/>
          <w:sz w:val="32"/>
          <w:szCs w:val="32"/>
        </w:rPr>
        <w:t>委托江西省高等学校实验室研究会开展高校实验室安全现场检查情况，经研究，决定开展2020年度高校实验室安全现场检查暨2019年度整改“回头看”</w:t>
      </w:r>
      <w:r w:rsidRPr="00410379">
        <w:rPr>
          <w:rFonts w:ascii="仿宋_GB2312" w:eastAsia="仿宋_GB2312" w:hAnsi="仿宋" w:hint="eastAsia"/>
          <w:color w:val="333333"/>
          <w:sz w:val="32"/>
          <w:szCs w:val="32"/>
          <w:lang w:val="en"/>
        </w:rPr>
        <w:t>，现就有关事宜通知如下：</w:t>
      </w:r>
    </w:p>
    <w:p w:rsidR="00553702" w:rsidRPr="00410379" w:rsidRDefault="00553702" w:rsidP="00410379">
      <w:pPr>
        <w:adjustRightInd w:val="0"/>
        <w:snapToGrid w:val="0"/>
        <w:spacing w:line="580" w:lineRule="exact"/>
        <w:ind w:firstLineChars="200" w:firstLine="640"/>
        <w:rPr>
          <w:rFonts w:ascii="黑体" w:eastAsia="黑体" w:hAnsi="黑体"/>
          <w:color w:val="333333"/>
          <w:sz w:val="32"/>
          <w:szCs w:val="32"/>
          <w:lang w:val="en"/>
        </w:rPr>
      </w:pPr>
      <w:r w:rsidRPr="00410379">
        <w:rPr>
          <w:rFonts w:ascii="黑体" w:eastAsia="黑体" w:hAnsi="黑体" w:hint="eastAsia"/>
          <w:color w:val="333333"/>
          <w:sz w:val="32"/>
          <w:szCs w:val="32"/>
          <w:lang w:val="en"/>
        </w:rPr>
        <w:t>一、检查对象</w:t>
      </w:r>
    </w:p>
    <w:p w:rsidR="00553702" w:rsidRPr="00410379" w:rsidRDefault="00553702" w:rsidP="00410379">
      <w:pPr>
        <w:adjustRightInd w:val="0"/>
        <w:snapToGrid w:val="0"/>
        <w:spacing w:line="580" w:lineRule="exact"/>
        <w:ind w:firstLineChars="200" w:firstLine="640"/>
        <w:rPr>
          <w:rFonts w:ascii="仿宋_GB2312" w:eastAsia="仿宋_GB2312" w:hAnsi="仿宋"/>
          <w:color w:val="333333"/>
          <w:sz w:val="32"/>
          <w:szCs w:val="32"/>
          <w:lang w:val="en"/>
        </w:rPr>
      </w:pPr>
      <w:r w:rsidRPr="00410379">
        <w:rPr>
          <w:rFonts w:ascii="仿宋_GB2312" w:eastAsia="仿宋_GB2312" w:hAnsi="仿宋" w:hint="eastAsia"/>
          <w:color w:val="333333"/>
          <w:sz w:val="32"/>
          <w:szCs w:val="32"/>
          <w:lang w:val="en"/>
        </w:rPr>
        <w:t>全省本科高校科研、教学实验室</w:t>
      </w:r>
    </w:p>
    <w:p w:rsidR="00553702" w:rsidRPr="00410379" w:rsidRDefault="00553702" w:rsidP="00410379">
      <w:pPr>
        <w:adjustRightInd w:val="0"/>
        <w:snapToGrid w:val="0"/>
        <w:spacing w:line="580" w:lineRule="exact"/>
        <w:ind w:firstLineChars="200" w:firstLine="640"/>
        <w:rPr>
          <w:rFonts w:ascii="黑体" w:eastAsia="黑体" w:hAnsi="黑体"/>
          <w:bCs/>
          <w:kern w:val="0"/>
          <w:sz w:val="32"/>
          <w:szCs w:val="32"/>
        </w:rPr>
      </w:pPr>
      <w:r w:rsidRPr="00410379">
        <w:rPr>
          <w:rFonts w:ascii="黑体" w:eastAsia="黑体" w:hAnsi="黑体" w:hint="eastAsia"/>
          <w:color w:val="333333"/>
          <w:sz w:val="32"/>
          <w:szCs w:val="32"/>
          <w:lang w:val="en"/>
        </w:rPr>
        <w:t>二、</w:t>
      </w:r>
      <w:r w:rsidRPr="00410379">
        <w:rPr>
          <w:rFonts w:ascii="黑体" w:eastAsia="黑体" w:hAnsi="黑体" w:hint="eastAsia"/>
          <w:bCs/>
          <w:kern w:val="0"/>
          <w:sz w:val="32"/>
          <w:szCs w:val="32"/>
        </w:rPr>
        <w:t>检查时间</w:t>
      </w:r>
    </w:p>
    <w:p w:rsidR="00553702" w:rsidRPr="00410379" w:rsidRDefault="00553702" w:rsidP="00410379">
      <w:pPr>
        <w:adjustRightInd w:val="0"/>
        <w:snapToGrid w:val="0"/>
        <w:spacing w:line="580" w:lineRule="exact"/>
        <w:ind w:firstLineChars="200" w:firstLine="640"/>
        <w:rPr>
          <w:rFonts w:ascii="仿宋_GB2312" w:eastAsia="仿宋_GB2312" w:hAnsi="仿宋" w:cs="仿宋"/>
          <w:kern w:val="0"/>
          <w:sz w:val="32"/>
          <w:szCs w:val="32"/>
        </w:rPr>
      </w:pPr>
      <w:r w:rsidRPr="00410379">
        <w:rPr>
          <w:rFonts w:ascii="仿宋_GB2312" w:eastAsia="仿宋_GB2312" w:hAnsi="仿宋" w:hint="eastAsia"/>
          <w:bCs/>
          <w:kern w:val="0"/>
          <w:sz w:val="32"/>
          <w:szCs w:val="32"/>
        </w:rPr>
        <w:t>2020年11月6日至11月13日。</w:t>
      </w:r>
    </w:p>
    <w:p w:rsidR="00553702" w:rsidRPr="00410379" w:rsidRDefault="00553702" w:rsidP="00410379">
      <w:pPr>
        <w:adjustRightInd w:val="0"/>
        <w:snapToGrid w:val="0"/>
        <w:spacing w:line="580" w:lineRule="exact"/>
        <w:ind w:firstLineChars="200" w:firstLine="640"/>
        <w:rPr>
          <w:rFonts w:ascii="黑体" w:eastAsia="黑体" w:hAnsi="黑体"/>
          <w:color w:val="333333"/>
          <w:sz w:val="32"/>
          <w:szCs w:val="32"/>
          <w:lang w:val="en"/>
        </w:rPr>
      </w:pPr>
      <w:r w:rsidRPr="00410379">
        <w:rPr>
          <w:rFonts w:ascii="黑体" w:eastAsia="黑体" w:hAnsi="黑体" w:hint="eastAsia"/>
          <w:bCs/>
          <w:kern w:val="0"/>
          <w:sz w:val="32"/>
          <w:szCs w:val="32"/>
        </w:rPr>
        <w:t>三、</w:t>
      </w:r>
      <w:r w:rsidRPr="00410379">
        <w:rPr>
          <w:rFonts w:ascii="黑体" w:eastAsia="黑体" w:hAnsi="黑体" w:hint="eastAsia"/>
          <w:color w:val="333333"/>
          <w:sz w:val="32"/>
          <w:szCs w:val="32"/>
          <w:lang w:val="en"/>
        </w:rPr>
        <w:t>检查范围及内容</w:t>
      </w:r>
    </w:p>
    <w:p w:rsidR="00553702" w:rsidRPr="00410379" w:rsidRDefault="00553702" w:rsidP="00410379">
      <w:pPr>
        <w:adjustRightInd w:val="0"/>
        <w:snapToGrid w:val="0"/>
        <w:spacing w:line="580" w:lineRule="exact"/>
        <w:ind w:firstLineChars="200" w:firstLine="640"/>
        <w:rPr>
          <w:rFonts w:ascii="仿宋_GB2312" w:eastAsia="仿宋_GB2312" w:hAnsi="仿宋"/>
          <w:bCs/>
          <w:kern w:val="0"/>
          <w:sz w:val="32"/>
          <w:szCs w:val="32"/>
        </w:rPr>
      </w:pPr>
      <w:r w:rsidRPr="00410379">
        <w:rPr>
          <w:rFonts w:ascii="仿宋_GB2312" w:eastAsia="仿宋_GB2312" w:hAnsi="仿宋" w:hint="eastAsia"/>
          <w:color w:val="333333"/>
          <w:sz w:val="32"/>
          <w:szCs w:val="32"/>
          <w:lang w:val="en"/>
        </w:rPr>
        <w:lastRenderedPageBreak/>
        <w:t>结合2019年高校实验室安全现场检查出的有关问题进行整改“回头看”，检查重点内容如下：</w:t>
      </w:r>
    </w:p>
    <w:p w:rsidR="00553702" w:rsidRPr="00410379" w:rsidRDefault="00553702" w:rsidP="00410379">
      <w:pPr>
        <w:adjustRightInd w:val="0"/>
        <w:snapToGrid w:val="0"/>
        <w:spacing w:line="580" w:lineRule="exact"/>
        <w:ind w:firstLineChars="200" w:firstLine="640"/>
        <w:rPr>
          <w:rFonts w:ascii="仿宋_GB2312" w:eastAsia="仿宋_GB2312" w:hAnsi="仿宋" w:cs="仿宋"/>
          <w:kern w:val="0"/>
          <w:sz w:val="32"/>
          <w:szCs w:val="32"/>
        </w:rPr>
      </w:pPr>
      <w:r w:rsidRPr="00410379">
        <w:rPr>
          <w:rFonts w:ascii="仿宋_GB2312" w:eastAsia="仿宋_GB2312" w:hAnsi="仿宋" w:cs="仿宋" w:hint="eastAsia"/>
          <w:kern w:val="0"/>
          <w:sz w:val="32"/>
          <w:szCs w:val="32"/>
        </w:rPr>
        <w:t>1.实验室安全管理体制机制建设与实际运行情况；</w:t>
      </w:r>
    </w:p>
    <w:p w:rsidR="00553702" w:rsidRPr="00410379" w:rsidRDefault="00553702" w:rsidP="00410379">
      <w:pPr>
        <w:adjustRightInd w:val="0"/>
        <w:snapToGrid w:val="0"/>
        <w:spacing w:line="580" w:lineRule="exact"/>
        <w:ind w:firstLineChars="200" w:firstLine="640"/>
        <w:rPr>
          <w:rFonts w:ascii="仿宋_GB2312" w:eastAsia="仿宋_GB2312" w:hAnsi="仿宋" w:cs="仿宋"/>
          <w:kern w:val="0"/>
          <w:sz w:val="32"/>
          <w:szCs w:val="32"/>
        </w:rPr>
      </w:pPr>
      <w:r w:rsidRPr="00410379">
        <w:rPr>
          <w:rFonts w:ascii="仿宋_GB2312" w:eastAsia="仿宋_GB2312" w:hAnsi="仿宋" w:cs="仿宋" w:hint="eastAsia"/>
          <w:kern w:val="0"/>
          <w:sz w:val="32"/>
          <w:szCs w:val="32"/>
        </w:rPr>
        <w:t>2.实验室安全培训、教育与准入落实情况；</w:t>
      </w:r>
    </w:p>
    <w:p w:rsidR="00553702" w:rsidRPr="00410379" w:rsidRDefault="00553702" w:rsidP="00410379">
      <w:pPr>
        <w:adjustRightInd w:val="0"/>
        <w:snapToGrid w:val="0"/>
        <w:spacing w:line="580" w:lineRule="exact"/>
        <w:ind w:firstLineChars="200" w:firstLine="640"/>
        <w:rPr>
          <w:rFonts w:ascii="仿宋_GB2312" w:eastAsia="仿宋_GB2312" w:hAnsi="仿宋" w:cs="仿宋"/>
          <w:kern w:val="0"/>
          <w:sz w:val="32"/>
          <w:szCs w:val="32"/>
        </w:rPr>
      </w:pPr>
      <w:r w:rsidRPr="00410379">
        <w:rPr>
          <w:rFonts w:ascii="仿宋_GB2312" w:eastAsia="仿宋_GB2312" w:hAnsi="仿宋" w:cs="仿宋" w:hint="eastAsia"/>
          <w:kern w:val="0"/>
          <w:sz w:val="32"/>
          <w:szCs w:val="32"/>
        </w:rPr>
        <w:t>3.实验室危险化学品等危险源管理体系与实际运行情况；</w:t>
      </w:r>
    </w:p>
    <w:p w:rsidR="00553702" w:rsidRPr="00410379" w:rsidRDefault="00553702" w:rsidP="00410379">
      <w:pPr>
        <w:adjustRightInd w:val="0"/>
        <w:snapToGrid w:val="0"/>
        <w:spacing w:line="580" w:lineRule="exact"/>
        <w:ind w:firstLineChars="200" w:firstLine="640"/>
        <w:rPr>
          <w:rFonts w:ascii="仿宋_GB2312" w:eastAsia="仿宋_GB2312" w:hAnsi="仿宋" w:cs="仿宋"/>
          <w:kern w:val="0"/>
          <w:sz w:val="32"/>
          <w:szCs w:val="32"/>
        </w:rPr>
      </w:pPr>
      <w:r w:rsidRPr="00410379">
        <w:rPr>
          <w:rFonts w:ascii="仿宋_GB2312" w:eastAsia="仿宋_GB2312" w:hAnsi="仿宋" w:cs="仿宋" w:hint="eastAsia"/>
          <w:kern w:val="0"/>
          <w:sz w:val="32"/>
          <w:szCs w:val="32"/>
        </w:rPr>
        <w:t>4.实验室安全设施与个人防护的配置以及保障体系建设情况；</w:t>
      </w:r>
    </w:p>
    <w:p w:rsidR="00553702" w:rsidRPr="00410379" w:rsidRDefault="00553702" w:rsidP="00410379">
      <w:pPr>
        <w:adjustRightInd w:val="0"/>
        <w:snapToGrid w:val="0"/>
        <w:spacing w:line="580" w:lineRule="exact"/>
        <w:ind w:firstLineChars="200" w:firstLine="640"/>
        <w:rPr>
          <w:rFonts w:ascii="仿宋_GB2312" w:eastAsia="仿宋_GB2312" w:hAnsi="仿宋" w:cs="仿宋"/>
          <w:kern w:val="0"/>
          <w:sz w:val="32"/>
          <w:szCs w:val="32"/>
        </w:rPr>
      </w:pPr>
      <w:r w:rsidRPr="00410379">
        <w:rPr>
          <w:rFonts w:ascii="仿宋_GB2312" w:eastAsia="仿宋_GB2312" w:hAnsi="仿宋" w:cs="仿宋" w:hint="eastAsia"/>
          <w:kern w:val="0"/>
          <w:sz w:val="32"/>
          <w:szCs w:val="32"/>
        </w:rPr>
        <w:t>5.实验室安全演练与应急能力建设情况；</w:t>
      </w:r>
    </w:p>
    <w:p w:rsidR="00553702" w:rsidRPr="00410379" w:rsidRDefault="00553702" w:rsidP="00410379">
      <w:pPr>
        <w:adjustRightInd w:val="0"/>
        <w:snapToGrid w:val="0"/>
        <w:spacing w:line="580" w:lineRule="exact"/>
        <w:ind w:firstLineChars="200" w:firstLine="640"/>
        <w:rPr>
          <w:rFonts w:ascii="仿宋_GB2312" w:eastAsia="仿宋_GB2312" w:hAnsi="仿宋" w:cs="仿宋"/>
          <w:kern w:val="0"/>
          <w:sz w:val="32"/>
          <w:szCs w:val="32"/>
        </w:rPr>
      </w:pPr>
      <w:r w:rsidRPr="00410379">
        <w:rPr>
          <w:rFonts w:ascii="仿宋_GB2312" w:eastAsia="仿宋_GB2312" w:hAnsi="仿宋" w:cs="仿宋" w:hint="eastAsia"/>
          <w:kern w:val="0"/>
          <w:sz w:val="32"/>
          <w:szCs w:val="32"/>
        </w:rPr>
        <w:t>6.实验室安全检查与隐患整改落实情况。</w:t>
      </w:r>
    </w:p>
    <w:p w:rsidR="00553702" w:rsidRPr="00410379" w:rsidRDefault="00553702" w:rsidP="00410379">
      <w:pPr>
        <w:adjustRightInd w:val="0"/>
        <w:snapToGrid w:val="0"/>
        <w:spacing w:line="580" w:lineRule="exact"/>
        <w:ind w:firstLineChars="200" w:firstLine="640"/>
        <w:rPr>
          <w:rFonts w:ascii="黑体" w:eastAsia="黑体" w:hAnsi="黑体"/>
          <w:bCs/>
          <w:kern w:val="0"/>
          <w:sz w:val="32"/>
          <w:szCs w:val="32"/>
        </w:rPr>
      </w:pPr>
      <w:r w:rsidRPr="00410379">
        <w:rPr>
          <w:rFonts w:ascii="黑体" w:eastAsia="黑体" w:hAnsi="黑体" w:hint="eastAsia"/>
          <w:bCs/>
          <w:kern w:val="0"/>
          <w:sz w:val="32"/>
          <w:szCs w:val="32"/>
        </w:rPr>
        <w:t>四、检查方式</w:t>
      </w:r>
    </w:p>
    <w:p w:rsidR="00553702" w:rsidRPr="00410379" w:rsidRDefault="00553702" w:rsidP="00410379">
      <w:pPr>
        <w:shd w:val="clear" w:color="auto" w:fill="FFFFFF"/>
        <w:spacing w:line="580" w:lineRule="exact"/>
        <w:ind w:firstLineChars="200" w:firstLine="640"/>
        <w:rPr>
          <w:rFonts w:ascii="仿宋_GB2312" w:eastAsia="仿宋_GB2312" w:hAnsi="仿宋" w:cs="宋体"/>
          <w:color w:val="000000"/>
          <w:kern w:val="0"/>
          <w:sz w:val="32"/>
          <w:szCs w:val="32"/>
          <w:lang w:val="en"/>
        </w:rPr>
      </w:pPr>
      <w:r w:rsidRPr="00410379">
        <w:rPr>
          <w:rFonts w:ascii="仿宋_GB2312" w:eastAsia="仿宋_GB2312" w:hAnsi="仿宋" w:cs="宋体" w:hint="eastAsia"/>
          <w:color w:val="000000"/>
          <w:kern w:val="0"/>
          <w:sz w:val="32"/>
          <w:szCs w:val="32"/>
          <w:lang w:val="en"/>
        </w:rPr>
        <w:t>此次现场检查暨整改“回头看”在高校自查的基础上，由</w:t>
      </w:r>
      <w:bookmarkStart w:id="0" w:name="_GoBack"/>
      <w:r w:rsidRPr="00410379">
        <w:rPr>
          <w:rFonts w:ascii="仿宋_GB2312" w:eastAsia="仿宋_GB2312" w:hAnsi="仿宋" w:cs="宋体" w:hint="eastAsia"/>
          <w:b/>
          <w:color w:val="000000"/>
          <w:kern w:val="0"/>
          <w:sz w:val="32"/>
          <w:szCs w:val="32"/>
          <w:lang w:val="en"/>
        </w:rPr>
        <w:t>省教育厅委托江西省高校实验室研究会</w:t>
      </w:r>
      <w:r w:rsidRPr="00410379">
        <w:rPr>
          <w:rFonts w:ascii="仿宋_GB2312" w:eastAsia="仿宋_GB2312" w:hAnsi="仿宋" w:cs="宋体" w:hint="eastAsia"/>
          <w:color w:val="000000"/>
          <w:kern w:val="0"/>
          <w:sz w:val="32"/>
          <w:szCs w:val="32"/>
          <w:lang w:val="en"/>
        </w:rPr>
        <w:t>组织专家组，抽选2019年实验室现场检查存在问题较多、较严重的高校进行现场检查，</w:t>
      </w:r>
      <w:bookmarkEnd w:id="0"/>
      <w:r w:rsidRPr="00410379">
        <w:rPr>
          <w:rFonts w:ascii="仿宋_GB2312" w:eastAsia="仿宋_GB2312" w:hAnsi="仿宋" w:cs="宋体" w:hint="eastAsia"/>
          <w:color w:val="000000"/>
          <w:kern w:val="0"/>
          <w:sz w:val="32"/>
          <w:szCs w:val="32"/>
          <w:lang w:val="en"/>
        </w:rPr>
        <w:t>重点查阅实验室危险化学品安全管理的有关文档、查看危险化学品等重大危险源的全流程监管情况。</w:t>
      </w:r>
    </w:p>
    <w:p w:rsidR="00553702" w:rsidRPr="00410379" w:rsidRDefault="00553702" w:rsidP="00410379">
      <w:pPr>
        <w:adjustRightInd w:val="0"/>
        <w:snapToGrid w:val="0"/>
        <w:spacing w:line="580" w:lineRule="exact"/>
        <w:ind w:firstLineChars="200" w:firstLine="640"/>
        <w:rPr>
          <w:rFonts w:ascii="黑体" w:eastAsia="黑体" w:hAnsi="黑体" w:cs="仿宋"/>
          <w:kern w:val="0"/>
          <w:sz w:val="32"/>
          <w:szCs w:val="32"/>
        </w:rPr>
      </w:pPr>
      <w:r w:rsidRPr="00410379">
        <w:rPr>
          <w:rFonts w:ascii="黑体" w:eastAsia="黑体" w:hAnsi="黑体" w:cs="仿宋" w:hint="eastAsia"/>
          <w:kern w:val="0"/>
          <w:sz w:val="32"/>
          <w:szCs w:val="32"/>
        </w:rPr>
        <w:t>五、工作要求</w:t>
      </w:r>
    </w:p>
    <w:p w:rsidR="00553702" w:rsidRPr="00410379" w:rsidRDefault="00553702" w:rsidP="00410379">
      <w:pPr>
        <w:adjustRightInd w:val="0"/>
        <w:snapToGrid w:val="0"/>
        <w:spacing w:line="580" w:lineRule="exact"/>
        <w:ind w:firstLineChars="200" w:firstLine="640"/>
        <w:rPr>
          <w:rFonts w:ascii="仿宋_GB2312" w:eastAsia="仿宋_GB2312" w:hAnsi="仿宋" w:cs="仿宋"/>
          <w:sz w:val="32"/>
          <w:szCs w:val="32"/>
        </w:rPr>
      </w:pPr>
      <w:r w:rsidRPr="00410379">
        <w:rPr>
          <w:rFonts w:ascii="仿宋_GB2312" w:eastAsia="仿宋_GB2312" w:hAnsi="仿宋" w:cs="宋体" w:hint="eastAsia"/>
          <w:color w:val="000000"/>
          <w:kern w:val="0"/>
          <w:sz w:val="32"/>
          <w:szCs w:val="32"/>
          <w:lang w:val="en"/>
        </w:rPr>
        <w:t>1.要按照通知要求立即开展实验室（科研、教学）安全隐患排查，对照《</w:t>
      </w:r>
      <w:r w:rsidRPr="00410379">
        <w:rPr>
          <w:rFonts w:ascii="仿宋_GB2312" w:eastAsia="仿宋_GB2312" w:hAnsi="仿宋" w:cs="仿宋" w:hint="eastAsia"/>
          <w:sz w:val="32"/>
          <w:szCs w:val="32"/>
        </w:rPr>
        <w:t>高校实验室安全检查项目表</w:t>
      </w:r>
      <w:r w:rsidRPr="00410379">
        <w:rPr>
          <w:rFonts w:ascii="仿宋_GB2312" w:eastAsia="仿宋_GB2312" w:hAnsi="仿宋" w:cs="宋体" w:hint="eastAsia"/>
          <w:color w:val="000000"/>
          <w:kern w:val="0"/>
          <w:sz w:val="32"/>
          <w:szCs w:val="32"/>
          <w:lang w:val="en"/>
        </w:rPr>
        <w:t>》</w:t>
      </w:r>
      <w:r w:rsidRPr="00410379">
        <w:rPr>
          <w:rFonts w:ascii="仿宋_GB2312" w:eastAsia="仿宋_GB2312" w:hAnsi="仿宋" w:cs="仿宋" w:hint="eastAsia"/>
          <w:sz w:val="32"/>
          <w:szCs w:val="32"/>
        </w:rPr>
        <w:t>逐条自查，发现问题，责任到人，明确时间，立即组织整改。严禁虚假整改、表面整改、敷衍整改。</w:t>
      </w:r>
    </w:p>
    <w:p w:rsidR="00553702" w:rsidRPr="00410379" w:rsidRDefault="00553702" w:rsidP="00410379">
      <w:pPr>
        <w:spacing w:line="580" w:lineRule="exact"/>
        <w:ind w:firstLine="645"/>
        <w:rPr>
          <w:rFonts w:ascii="仿宋_GB2312" w:eastAsia="仿宋_GB2312" w:hAnsi="仿宋" w:cs="宋体"/>
          <w:color w:val="000000"/>
          <w:kern w:val="0"/>
          <w:sz w:val="32"/>
          <w:szCs w:val="32"/>
          <w:lang w:val="en"/>
        </w:rPr>
      </w:pPr>
      <w:r w:rsidRPr="00410379">
        <w:rPr>
          <w:rFonts w:ascii="仿宋_GB2312" w:eastAsia="仿宋_GB2312" w:hAnsi="仿宋" w:cs="宋体" w:hint="eastAsia"/>
          <w:color w:val="000000"/>
          <w:kern w:val="0"/>
          <w:sz w:val="32"/>
          <w:szCs w:val="32"/>
          <w:lang w:val="en"/>
        </w:rPr>
        <w:t>2.要组织做好2019年整改落实情况回头看工作。对照2019年开展实验室安全现场检查时梳理出的台账，认真组织回头看自查工作。</w:t>
      </w:r>
    </w:p>
    <w:p w:rsidR="00553702" w:rsidRPr="00410379" w:rsidRDefault="00553702" w:rsidP="00410379">
      <w:pPr>
        <w:spacing w:line="580" w:lineRule="exact"/>
        <w:ind w:firstLine="645"/>
        <w:rPr>
          <w:rFonts w:ascii="仿宋_GB2312" w:eastAsia="仿宋_GB2312" w:hAnsi="仿宋" w:cs="宋体"/>
          <w:color w:val="000000"/>
          <w:kern w:val="0"/>
          <w:sz w:val="32"/>
          <w:szCs w:val="32"/>
          <w:lang w:val="en"/>
        </w:rPr>
      </w:pPr>
      <w:r w:rsidRPr="00410379">
        <w:rPr>
          <w:rFonts w:ascii="仿宋_GB2312" w:eastAsia="仿宋_GB2312" w:hAnsi="仿宋" w:cs="宋体" w:hint="eastAsia"/>
          <w:color w:val="000000"/>
          <w:kern w:val="0"/>
          <w:sz w:val="32"/>
          <w:szCs w:val="32"/>
          <w:lang w:val="en"/>
        </w:rPr>
        <w:lastRenderedPageBreak/>
        <w:t>3.请各校分别确定1名联络员，负责接受现场检查的联络对接，并将联络员姓名、电话等联系方式统一发送至邮箱：</w:t>
      </w:r>
      <w:hyperlink r:id="rId7" w:history="1">
        <w:r w:rsidRPr="00410379">
          <w:rPr>
            <w:rStyle w:val="a5"/>
            <w:rFonts w:ascii="仿宋_GB2312" w:eastAsia="仿宋_GB2312" w:hAnsi="仿宋" w:cs="宋体" w:hint="eastAsia"/>
            <w:color w:val="000000"/>
            <w:kern w:val="0"/>
            <w:sz w:val="32"/>
            <w:szCs w:val="32"/>
            <w:lang w:val="en"/>
          </w:rPr>
          <w:t>457203804@qq.com，联系人：陶智荣，电话13607063907</w:t>
        </w:r>
      </w:hyperlink>
      <w:r w:rsidRPr="00410379">
        <w:rPr>
          <w:rFonts w:ascii="仿宋_GB2312" w:eastAsia="仿宋_GB2312" w:hAnsi="仿宋" w:cs="宋体" w:hint="eastAsia"/>
          <w:color w:val="000000"/>
          <w:kern w:val="0"/>
          <w:sz w:val="32"/>
          <w:szCs w:val="32"/>
          <w:lang w:val="en"/>
        </w:rPr>
        <w:t>。</w:t>
      </w:r>
    </w:p>
    <w:p w:rsidR="00553702" w:rsidRPr="00410379" w:rsidRDefault="00553702" w:rsidP="00410379">
      <w:pPr>
        <w:spacing w:line="580" w:lineRule="exact"/>
        <w:ind w:firstLine="645"/>
        <w:rPr>
          <w:rFonts w:ascii="仿宋_GB2312" w:eastAsia="仿宋_GB2312" w:hAnsi="仿宋" w:cs="仿宋"/>
          <w:kern w:val="0"/>
          <w:sz w:val="32"/>
          <w:szCs w:val="32"/>
        </w:rPr>
      </w:pPr>
      <w:r w:rsidRPr="00410379">
        <w:rPr>
          <w:rFonts w:ascii="仿宋_GB2312" w:eastAsia="仿宋_GB2312" w:hAnsi="仿宋" w:cs="宋体" w:hint="eastAsia"/>
          <w:color w:val="000000"/>
          <w:kern w:val="0"/>
          <w:sz w:val="32"/>
          <w:szCs w:val="32"/>
          <w:lang w:val="en"/>
        </w:rPr>
        <w:t>4.各校要将实验室安全隐患排查自查和2019年整改自查情况形成报告，</w:t>
      </w:r>
      <w:proofErr w:type="gramStart"/>
      <w:r w:rsidRPr="00410379">
        <w:rPr>
          <w:rFonts w:ascii="仿宋_GB2312" w:eastAsia="仿宋_GB2312" w:hAnsi="仿宋" w:cs="宋体" w:hint="eastAsia"/>
          <w:color w:val="000000"/>
          <w:kern w:val="0"/>
          <w:sz w:val="32"/>
          <w:szCs w:val="32"/>
          <w:lang w:val="en"/>
        </w:rPr>
        <w:t>务</w:t>
      </w:r>
      <w:proofErr w:type="gramEnd"/>
      <w:r w:rsidRPr="00410379">
        <w:rPr>
          <w:rFonts w:ascii="仿宋_GB2312" w:eastAsia="仿宋_GB2312" w:hAnsi="仿宋" w:cs="宋体" w:hint="eastAsia"/>
          <w:color w:val="000000"/>
          <w:kern w:val="0"/>
          <w:sz w:val="32"/>
          <w:szCs w:val="32"/>
          <w:lang w:val="en"/>
        </w:rPr>
        <w:t>于11月8日前报省教育厅高教处，联系人：</w:t>
      </w:r>
      <w:r w:rsidRPr="00410379">
        <w:rPr>
          <w:rFonts w:ascii="仿宋_GB2312" w:eastAsia="仿宋_GB2312" w:hAnsi="仿宋" w:cs="仿宋" w:hint="eastAsia"/>
          <w:kern w:val="0"/>
          <w:sz w:val="32"/>
          <w:szCs w:val="32"/>
        </w:rPr>
        <w:t>张晶晶，电话：0791-86756225，邮箱：</w:t>
      </w:r>
      <w:hyperlink r:id="rId8" w:history="1">
        <w:r w:rsidRPr="00410379">
          <w:rPr>
            <w:rStyle w:val="a5"/>
            <w:rFonts w:ascii="仿宋_GB2312" w:eastAsia="仿宋_GB2312" w:hAnsi="仿宋" w:cs="仿宋" w:hint="eastAsia"/>
            <w:color w:val="000000"/>
            <w:kern w:val="0"/>
            <w:sz w:val="32"/>
            <w:szCs w:val="32"/>
          </w:rPr>
          <w:t>373488755@qq.com</w:t>
        </w:r>
      </w:hyperlink>
      <w:r w:rsidRPr="00410379">
        <w:rPr>
          <w:rFonts w:ascii="仿宋_GB2312" w:eastAsia="仿宋_GB2312" w:hAnsi="仿宋" w:cs="仿宋" w:hint="eastAsia"/>
          <w:color w:val="000000"/>
          <w:kern w:val="0"/>
          <w:sz w:val="32"/>
          <w:szCs w:val="32"/>
        </w:rPr>
        <w:t>。</w:t>
      </w:r>
    </w:p>
    <w:p w:rsidR="00553702" w:rsidRPr="00410379" w:rsidRDefault="00553702" w:rsidP="00410379">
      <w:pPr>
        <w:shd w:val="clear" w:color="auto" w:fill="FFFFFF"/>
        <w:spacing w:line="580" w:lineRule="exact"/>
        <w:ind w:firstLine="555"/>
        <w:rPr>
          <w:rFonts w:ascii="仿宋_GB2312" w:eastAsia="仿宋_GB2312" w:hAnsi="仿宋" w:cs="宋体"/>
          <w:color w:val="000000"/>
          <w:kern w:val="0"/>
          <w:sz w:val="32"/>
          <w:szCs w:val="32"/>
          <w:lang w:val="en"/>
        </w:rPr>
      </w:pPr>
      <w:r w:rsidRPr="00410379">
        <w:rPr>
          <w:rFonts w:ascii="仿宋_GB2312" w:eastAsia="仿宋_GB2312" w:hAnsi="仿宋" w:cs="宋体" w:hint="eastAsia"/>
          <w:color w:val="000000"/>
          <w:kern w:val="0"/>
          <w:sz w:val="32"/>
          <w:szCs w:val="32"/>
          <w:lang w:val="en"/>
        </w:rPr>
        <w:t>5.各高校要以此次专项检查和整改“回头看”为契机，进一步做好实验室危险化学品隐患排查，完善实验室管理长效机制，使学校教学、科研实验室做到风险可控，确保安全稳健高效运行。</w:t>
      </w:r>
    </w:p>
    <w:p w:rsidR="00553702" w:rsidRPr="00410379" w:rsidRDefault="00553702" w:rsidP="00410379">
      <w:pPr>
        <w:spacing w:line="580" w:lineRule="exact"/>
        <w:rPr>
          <w:rFonts w:ascii="仿宋_GB2312" w:eastAsia="仿宋_GB2312" w:hAnsi="仿宋" w:cs="仿宋"/>
          <w:sz w:val="32"/>
          <w:szCs w:val="32"/>
        </w:rPr>
      </w:pPr>
    </w:p>
    <w:p w:rsidR="00553702" w:rsidRPr="00410379" w:rsidRDefault="00553702" w:rsidP="00410379">
      <w:pPr>
        <w:spacing w:line="580" w:lineRule="exact"/>
        <w:ind w:firstLine="645"/>
        <w:rPr>
          <w:rFonts w:ascii="仿宋_GB2312" w:eastAsia="仿宋_GB2312" w:hAnsi="仿宋" w:cs="仿宋"/>
          <w:sz w:val="32"/>
          <w:szCs w:val="32"/>
        </w:rPr>
      </w:pPr>
      <w:r w:rsidRPr="00410379">
        <w:rPr>
          <w:rFonts w:ascii="仿宋_GB2312" w:eastAsia="仿宋_GB2312" w:hAnsi="仿宋" w:cs="仿宋" w:hint="eastAsia"/>
          <w:sz w:val="32"/>
          <w:szCs w:val="32"/>
        </w:rPr>
        <w:t>附件：</w:t>
      </w:r>
      <w:r w:rsidRPr="00410379">
        <w:rPr>
          <w:rFonts w:ascii="仿宋_GB2312" w:eastAsia="仿宋_GB2312" w:hAnsi="仿宋" w:cs="宋体" w:hint="eastAsia"/>
          <w:color w:val="000000"/>
          <w:kern w:val="0"/>
          <w:sz w:val="32"/>
          <w:szCs w:val="32"/>
          <w:lang w:val="en"/>
        </w:rPr>
        <w:t>《</w:t>
      </w:r>
      <w:r w:rsidRPr="00410379">
        <w:rPr>
          <w:rFonts w:ascii="仿宋_GB2312" w:eastAsia="仿宋_GB2312" w:hAnsi="仿宋" w:cs="仿宋" w:hint="eastAsia"/>
          <w:sz w:val="32"/>
          <w:szCs w:val="32"/>
        </w:rPr>
        <w:t>高校实验室安全检查项目表</w:t>
      </w:r>
      <w:r w:rsidRPr="00410379">
        <w:rPr>
          <w:rFonts w:ascii="仿宋_GB2312" w:eastAsia="仿宋_GB2312" w:hAnsi="仿宋" w:cs="宋体" w:hint="eastAsia"/>
          <w:color w:val="000000"/>
          <w:kern w:val="0"/>
          <w:sz w:val="32"/>
          <w:szCs w:val="32"/>
          <w:lang w:val="en"/>
        </w:rPr>
        <w:t>》</w:t>
      </w:r>
    </w:p>
    <w:p w:rsidR="00553702" w:rsidRPr="00410379" w:rsidRDefault="00553702" w:rsidP="00410379">
      <w:pPr>
        <w:spacing w:line="580" w:lineRule="exact"/>
        <w:ind w:firstLine="645"/>
        <w:rPr>
          <w:rFonts w:ascii="仿宋_GB2312" w:eastAsia="仿宋_GB2312" w:hAnsi="仿宋" w:cs="仿宋"/>
          <w:sz w:val="32"/>
          <w:szCs w:val="32"/>
        </w:rPr>
      </w:pPr>
    </w:p>
    <w:p w:rsidR="00553702" w:rsidRDefault="00A06979" w:rsidP="00410379">
      <w:pPr>
        <w:spacing w:line="580" w:lineRule="exact"/>
        <w:ind w:firstLine="645"/>
        <w:rPr>
          <w:rFonts w:ascii="仿宋_GB2312" w:eastAsia="仿宋_GB2312" w:hAnsi="仿宋" w:cs="仿宋"/>
          <w:sz w:val="32"/>
          <w:szCs w:val="32"/>
        </w:rPr>
      </w:pPr>
      <w:r>
        <w:rPr>
          <w:rFonts w:ascii="仿宋_GB2312" w:eastAsia="仿宋_GB2312" w:hAnsi="仿宋" w:cs="仿宋"/>
          <w:noProof/>
          <w:sz w:val="32"/>
          <w:szCs w:val="32"/>
        </w:rPr>
        <w:pict>
          <v:shapetype id="_x0000_t201" coordsize="21600,21600" o:spt="201" path="m,l,21600r21600,l21600,xe">
            <v:stroke joinstyle="miter"/>
            <v:path shadowok="f" o:extrusionok="f" strokeok="f" fillok="f" o:connecttype="rect"/>
            <o:lock v:ext="edit" shapetype="t"/>
          </v:shapetype>
          <v:shape id="_x0000_s2052" type="#_x0000_t201" style="position:absolute;left:0;text-align:left;margin-left:352.85pt;margin-top:555.3pt;width:120.75pt;height:120.75pt;z-index:251661312;mso-position-horizontal-relative:page;mso-position-vertical-relative:page" stroked="f">
            <v:imagedata r:id="rId9" o:title=""/>
            <w10:wrap anchorx="page" anchory="page"/>
          </v:shape>
          <w:control r:id="rId10" w:name="SignatureCtrl1" w:shapeid="_x0000_s2052"/>
        </w:pict>
      </w:r>
    </w:p>
    <w:p w:rsidR="00553702" w:rsidRDefault="00553702" w:rsidP="00410379">
      <w:pPr>
        <w:spacing w:line="580" w:lineRule="exact"/>
        <w:ind w:firstLine="645"/>
        <w:rPr>
          <w:rFonts w:ascii="仿宋_GB2312" w:eastAsia="仿宋_GB2312" w:hAnsi="仿宋" w:cs="仿宋"/>
          <w:sz w:val="32"/>
          <w:szCs w:val="32"/>
        </w:rPr>
      </w:pPr>
    </w:p>
    <w:p w:rsidR="00553702" w:rsidRPr="00410379" w:rsidRDefault="00553702" w:rsidP="00410379">
      <w:pPr>
        <w:spacing w:line="580" w:lineRule="exact"/>
        <w:ind w:firstLine="645"/>
        <w:rPr>
          <w:rFonts w:ascii="仿宋_GB2312" w:eastAsia="仿宋_GB2312" w:hAnsi="仿宋" w:cs="仿宋"/>
          <w:sz w:val="32"/>
          <w:szCs w:val="32"/>
        </w:rPr>
      </w:pPr>
    </w:p>
    <w:p w:rsidR="00553702" w:rsidRPr="00410379" w:rsidRDefault="00553702" w:rsidP="00410379">
      <w:pPr>
        <w:spacing w:line="580" w:lineRule="exact"/>
        <w:ind w:firstLineChars="1600" w:firstLine="5120"/>
        <w:rPr>
          <w:rFonts w:ascii="仿宋_GB2312" w:eastAsia="仿宋_GB2312" w:hAnsi="仿宋" w:cs="仿宋"/>
          <w:sz w:val="32"/>
          <w:szCs w:val="32"/>
        </w:rPr>
      </w:pPr>
      <w:r w:rsidRPr="00410379">
        <w:rPr>
          <w:rFonts w:ascii="仿宋_GB2312" w:eastAsia="仿宋_GB2312" w:hAnsi="仿宋" w:cs="仿宋" w:hint="eastAsia"/>
          <w:sz w:val="32"/>
          <w:szCs w:val="32"/>
        </w:rPr>
        <w:t>江西省教育厅办公室</w:t>
      </w:r>
    </w:p>
    <w:p w:rsidR="00553702" w:rsidRDefault="00553702" w:rsidP="00410379">
      <w:pPr>
        <w:spacing w:line="580" w:lineRule="exact"/>
        <w:ind w:firstLineChars="1650" w:firstLine="5280"/>
        <w:rPr>
          <w:rFonts w:ascii="仿宋_GB2312" w:eastAsia="仿宋_GB2312" w:hAnsi="仿宋" w:cs="仿宋"/>
          <w:sz w:val="32"/>
          <w:szCs w:val="32"/>
        </w:rPr>
      </w:pPr>
      <w:r w:rsidRPr="00410379">
        <w:rPr>
          <w:rFonts w:ascii="仿宋_GB2312" w:eastAsia="仿宋_GB2312" w:hAnsi="仿宋" w:cs="仿宋" w:hint="eastAsia"/>
          <w:sz w:val="32"/>
          <w:szCs w:val="32"/>
        </w:rPr>
        <w:t>2020年10月29日</w:t>
      </w:r>
    </w:p>
    <w:p w:rsidR="00553702" w:rsidRPr="00C714EC" w:rsidRDefault="00553702" w:rsidP="00410379">
      <w:pPr>
        <w:spacing w:line="580" w:lineRule="exact"/>
        <w:ind w:firstLineChars="200" w:firstLine="640"/>
        <w:jc w:val="left"/>
      </w:pPr>
      <w:r>
        <w:rPr>
          <w:rFonts w:ascii="仿宋_GB2312" w:eastAsia="仿宋_GB2312" w:hAnsi="仿宋" w:cs="仿宋" w:hint="eastAsia"/>
          <w:sz w:val="32"/>
          <w:szCs w:val="32"/>
        </w:rPr>
        <w:t>（此文件主动公开）</w:t>
      </w:r>
      <w:r>
        <w:rPr>
          <w:rFonts w:ascii="仿宋_GB2312" w:eastAsia="仿宋_GB2312" w:hint="eastAsia"/>
          <w:sz w:val="32"/>
          <w:szCs w:val="32"/>
        </w:rPr>
        <w:t xml:space="preserve"> </w:t>
      </w:r>
    </w:p>
    <w:p w:rsidR="00553702" w:rsidRPr="00BB693A" w:rsidRDefault="00553702" w:rsidP="00BB693A">
      <w:pPr>
        <w:rPr>
          <w:sz w:val="32"/>
          <w:szCs w:val="32"/>
        </w:rPr>
      </w:pPr>
    </w:p>
    <w:p w:rsidR="00DB13DB" w:rsidRDefault="00A06979"/>
    <w:sectPr w:rsidR="00DB13DB" w:rsidSect="005537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702" w:rsidRDefault="00553702" w:rsidP="00553702">
      <w:r>
        <w:separator/>
      </w:r>
    </w:p>
  </w:endnote>
  <w:endnote w:type="continuationSeparator" w:id="0">
    <w:p w:rsidR="00553702" w:rsidRDefault="00553702" w:rsidP="0055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702" w:rsidRDefault="00553702" w:rsidP="00553702">
      <w:r>
        <w:separator/>
      </w:r>
    </w:p>
  </w:footnote>
  <w:footnote w:type="continuationSeparator" w:id="0">
    <w:p w:rsidR="00553702" w:rsidRDefault="00553702" w:rsidP="00553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BF0"/>
    <w:rsid w:val="00056BF0"/>
    <w:rsid w:val="0017187C"/>
    <w:rsid w:val="00553702"/>
    <w:rsid w:val="009B1F85"/>
    <w:rsid w:val="00A06979"/>
    <w:rsid w:val="00D97A89"/>
    <w:rsid w:val="00E5697D"/>
    <w:rsid w:val="00EE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37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3702"/>
    <w:rPr>
      <w:sz w:val="18"/>
      <w:szCs w:val="18"/>
    </w:rPr>
  </w:style>
  <w:style w:type="paragraph" w:styleId="a4">
    <w:name w:val="footer"/>
    <w:basedOn w:val="a"/>
    <w:link w:val="Char0"/>
    <w:uiPriority w:val="99"/>
    <w:unhideWhenUsed/>
    <w:rsid w:val="00553702"/>
    <w:pPr>
      <w:tabs>
        <w:tab w:val="center" w:pos="4153"/>
        <w:tab w:val="right" w:pos="8306"/>
      </w:tabs>
      <w:snapToGrid w:val="0"/>
      <w:jc w:val="left"/>
    </w:pPr>
    <w:rPr>
      <w:sz w:val="18"/>
      <w:szCs w:val="18"/>
    </w:rPr>
  </w:style>
  <w:style w:type="character" w:customStyle="1" w:styleId="Char0">
    <w:name w:val="页脚 Char"/>
    <w:basedOn w:val="a0"/>
    <w:link w:val="a4"/>
    <w:uiPriority w:val="99"/>
    <w:rsid w:val="00553702"/>
    <w:rPr>
      <w:sz w:val="18"/>
      <w:szCs w:val="18"/>
    </w:rPr>
  </w:style>
  <w:style w:type="character" w:styleId="a5">
    <w:name w:val="Hyperlink"/>
    <w:uiPriority w:val="99"/>
    <w:unhideWhenUsed/>
    <w:rsid w:val="00553702"/>
    <w:rPr>
      <w:color w:val="0000FF"/>
      <w:u w:val="single"/>
    </w:rPr>
  </w:style>
  <w:style w:type="paragraph" w:styleId="a6">
    <w:name w:val="Balloon Text"/>
    <w:basedOn w:val="a"/>
    <w:link w:val="Char1"/>
    <w:uiPriority w:val="99"/>
    <w:semiHidden/>
    <w:unhideWhenUsed/>
    <w:rsid w:val="00553702"/>
    <w:rPr>
      <w:sz w:val="18"/>
      <w:szCs w:val="18"/>
    </w:rPr>
  </w:style>
  <w:style w:type="character" w:customStyle="1" w:styleId="Char1">
    <w:name w:val="批注框文本 Char"/>
    <w:basedOn w:val="a0"/>
    <w:link w:val="a6"/>
    <w:uiPriority w:val="99"/>
    <w:semiHidden/>
    <w:rsid w:val="005537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37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3702"/>
    <w:rPr>
      <w:sz w:val="18"/>
      <w:szCs w:val="18"/>
    </w:rPr>
  </w:style>
  <w:style w:type="paragraph" w:styleId="a4">
    <w:name w:val="footer"/>
    <w:basedOn w:val="a"/>
    <w:link w:val="Char0"/>
    <w:uiPriority w:val="99"/>
    <w:unhideWhenUsed/>
    <w:rsid w:val="00553702"/>
    <w:pPr>
      <w:tabs>
        <w:tab w:val="center" w:pos="4153"/>
        <w:tab w:val="right" w:pos="8306"/>
      </w:tabs>
      <w:snapToGrid w:val="0"/>
      <w:jc w:val="left"/>
    </w:pPr>
    <w:rPr>
      <w:sz w:val="18"/>
      <w:szCs w:val="18"/>
    </w:rPr>
  </w:style>
  <w:style w:type="character" w:customStyle="1" w:styleId="Char0">
    <w:name w:val="页脚 Char"/>
    <w:basedOn w:val="a0"/>
    <w:link w:val="a4"/>
    <w:uiPriority w:val="99"/>
    <w:rsid w:val="00553702"/>
    <w:rPr>
      <w:sz w:val="18"/>
      <w:szCs w:val="18"/>
    </w:rPr>
  </w:style>
  <w:style w:type="character" w:styleId="a5">
    <w:name w:val="Hyperlink"/>
    <w:uiPriority w:val="99"/>
    <w:unhideWhenUsed/>
    <w:rsid w:val="00553702"/>
    <w:rPr>
      <w:color w:val="0000FF"/>
      <w:u w:val="single"/>
    </w:rPr>
  </w:style>
  <w:style w:type="paragraph" w:styleId="a6">
    <w:name w:val="Balloon Text"/>
    <w:basedOn w:val="a"/>
    <w:link w:val="Char1"/>
    <w:uiPriority w:val="99"/>
    <w:semiHidden/>
    <w:unhideWhenUsed/>
    <w:rsid w:val="00553702"/>
    <w:rPr>
      <w:sz w:val="18"/>
      <w:szCs w:val="18"/>
    </w:rPr>
  </w:style>
  <w:style w:type="character" w:customStyle="1" w:styleId="Char1">
    <w:name w:val="批注框文本 Char"/>
    <w:basedOn w:val="a0"/>
    <w:link w:val="a6"/>
    <w:uiPriority w:val="99"/>
    <w:semiHidden/>
    <w:rsid w:val="005537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73488755@qq.com" TargetMode="External"/><Relationship Id="rId3" Type="http://schemas.openxmlformats.org/officeDocument/2006/relationships/settings" Target="settings.xml"/><Relationship Id="rId7" Type="http://schemas.openxmlformats.org/officeDocument/2006/relationships/hyperlink" Target="mailto:457203804@qq.com&#65292;&#32852;&#31995;&#20154;&#65306;&#38518;&#26234;&#33635;&#65292;&#30005;&#35805;1360706390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193</Words>
  <Characters>1101</Characters>
  <Application>Microsoft Office Word</Application>
  <DocSecurity>0</DocSecurity>
  <Lines>9</Lines>
  <Paragraphs>2</Paragraphs>
  <ScaleCrop>false</ScaleCrop>
  <Company>Organization</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2020-11-02T06:09:00Z</dcterms:created>
  <dcterms:modified xsi:type="dcterms:W3CDTF">2020-11-02T06:23:00Z</dcterms:modified>
</cp:coreProperties>
</file>