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3" w:rsidRPr="00F15F87" w:rsidRDefault="00D06193" w:rsidP="00B15EBF">
      <w:pPr>
        <w:spacing w:line="420" w:lineRule="exact"/>
        <w:ind w:right="-34"/>
        <w:rPr>
          <w:rFonts w:ascii="黑体" w:eastAsia="黑体" w:hAnsi="黑体"/>
          <w:bCs/>
          <w:sz w:val="32"/>
          <w:szCs w:val="32"/>
        </w:rPr>
      </w:pPr>
      <w:r w:rsidRPr="00F15F87">
        <w:rPr>
          <w:rFonts w:ascii="黑体" w:eastAsia="黑体" w:hAnsi="黑体" w:hint="eastAsia"/>
          <w:bCs/>
          <w:sz w:val="32"/>
          <w:szCs w:val="32"/>
        </w:rPr>
        <w:t>附件1:</w:t>
      </w:r>
    </w:p>
    <w:p w:rsidR="00D06193" w:rsidRPr="00F15F87" w:rsidRDefault="00D06193" w:rsidP="00F15F87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F15F87">
        <w:rPr>
          <w:rFonts w:ascii="方正小标宋简体" w:eastAsia="方正小标宋简体" w:hint="eastAsia"/>
          <w:bCs/>
          <w:sz w:val="36"/>
          <w:szCs w:val="36"/>
        </w:rPr>
        <w:t>江西农业大学通用办公设备配置标准表</w:t>
      </w:r>
    </w:p>
    <w:tbl>
      <w:tblPr>
        <w:tblW w:w="9369" w:type="dxa"/>
        <w:jc w:val="center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93"/>
        <w:gridCol w:w="854"/>
        <w:gridCol w:w="5010"/>
        <w:gridCol w:w="1138"/>
        <w:gridCol w:w="1014"/>
        <w:gridCol w:w="569"/>
      </w:tblGrid>
      <w:tr w:rsidR="00D06193" w:rsidRPr="00F15F87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F15F87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5F8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资产品目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F15F87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5F8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数量上限（台）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06193" w:rsidRPr="00F15F87" w:rsidRDefault="00D06193" w:rsidP="00A13332">
            <w:pPr>
              <w:autoSpaceDE w:val="0"/>
              <w:autoSpaceDN w:val="0"/>
              <w:spacing w:line="300" w:lineRule="exact"/>
              <w:ind w:right="8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5F87">
              <w:rPr>
                <w:rFonts w:ascii="宋体" w:hAnsi="宋体" w:cs="宋体" w:hint="eastAsia"/>
                <w:b/>
                <w:color w:val="000000"/>
                <w:w w:val="115"/>
                <w:kern w:val="0"/>
                <w:szCs w:val="21"/>
              </w:rPr>
              <w:t>价格上限（元）</w:t>
            </w:r>
          </w:p>
        </w:tc>
        <w:tc>
          <w:tcPr>
            <w:tcW w:w="10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93" w:rsidRPr="00F15F87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5F8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最低使用年限（年）</w:t>
            </w:r>
          </w:p>
        </w:tc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06193" w:rsidRPr="00F15F87" w:rsidRDefault="00D06193" w:rsidP="00A13332">
            <w:pPr>
              <w:autoSpaceDE w:val="0"/>
              <w:autoSpaceDN w:val="0"/>
              <w:spacing w:line="300" w:lineRule="exact"/>
              <w:ind w:right="44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5F87">
              <w:rPr>
                <w:rFonts w:ascii="宋体" w:hAnsi="宋体" w:cs="宋体" w:hint="eastAsia"/>
                <w:b/>
                <w:color w:val="000000"/>
                <w:w w:val="105"/>
                <w:kern w:val="0"/>
                <w:szCs w:val="21"/>
              </w:rPr>
              <w:t>性能要求</w:t>
            </w: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7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台式计算机（含预装正版操作系统软件）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结合单位办公网络布置以及保密管理的规定合理配置。涉密单位台式计算机配置数量上限按单位编制内实有人数的150%控制；非涉密单位台式计算机配置数量上限按单位编制内实有人数的100%控制。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5000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firstLine="1"/>
              <w:jc w:val="center"/>
              <w:rPr>
                <w:rFonts w:ascii="仿宋" w:eastAsia="仿宋" w:hAnsi="仿宋" w:cs="宋体"/>
                <w:color w:val="000000"/>
                <w:w w:val="95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w w:val="95"/>
                <w:kern w:val="0"/>
                <w:sz w:val="22"/>
                <w:szCs w:val="21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7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w w:val="95"/>
                <w:kern w:val="0"/>
                <w:sz w:val="22"/>
                <w:szCs w:val="21"/>
              </w:rPr>
              <w:t>便携式</w:t>
            </w: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计算机</w:t>
            </w:r>
            <w:r w:rsidRPr="00DB3431">
              <w:rPr>
                <w:rFonts w:ascii="仿宋" w:eastAsia="仿宋" w:hAnsi="仿宋" w:cs="宋体"/>
                <w:color w:val="000000"/>
                <w:w w:val="90"/>
                <w:kern w:val="0"/>
                <w:sz w:val="22"/>
                <w:szCs w:val="21"/>
              </w:rPr>
              <w:t>（含预装正版操</w:t>
            </w: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作系统软件）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便携式计算机配置数量上限按单位编制内实有人数的50%控制。外勤单位可增加便携式计算机数量，同时酌情减少相应数量的台式计算机。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7000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380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6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打印机</w:t>
            </w: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w w:val="85"/>
                <w:kern w:val="0"/>
                <w:sz w:val="22"/>
                <w:szCs w:val="21"/>
                <w:lang w:eastAsia="en-US"/>
              </w:rPr>
              <w:t>A4</w:t>
            </w: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黑白</w:t>
            </w:r>
          </w:p>
        </w:tc>
        <w:tc>
          <w:tcPr>
            <w:tcW w:w="5010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打印机的配置数量上限按单位编制内实有人数的80%计算，由单位根据工作需要选择配置A3或A4打印机。其中，A3打印机配置数量上限按单位编制内实有人数的15%计算。原则上不配备彩色打印机，确有需要的，配置数量上限按单位编制内实有人数的3%计算。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1500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415"/>
          <w:jc w:val="center"/>
        </w:trPr>
        <w:tc>
          <w:tcPr>
            <w:tcW w:w="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彩色</w:t>
            </w:r>
          </w:p>
        </w:tc>
        <w:tc>
          <w:tcPr>
            <w:tcW w:w="5010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2000</w:t>
            </w: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422"/>
          <w:jc w:val="center"/>
        </w:trPr>
        <w:tc>
          <w:tcPr>
            <w:tcW w:w="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393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w w:val="90"/>
                <w:kern w:val="0"/>
                <w:sz w:val="22"/>
                <w:szCs w:val="21"/>
                <w:lang w:eastAsia="en-US"/>
              </w:rPr>
              <w:t>A3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黑白</w:t>
            </w:r>
          </w:p>
        </w:tc>
        <w:tc>
          <w:tcPr>
            <w:tcW w:w="5010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7600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393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彩色</w:t>
            </w:r>
          </w:p>
        </w:tc>
        <w:tc>
          <w:tcPr>
            <w:tcW w:w="5010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15000</w:t>
            </w:r>
          </w:p>
        </w:tc>
        <w:tc>
          <w:tcPr>
            <w:tcW w:w="10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票据打印机</w:t>
            </w:r>
          </w:p>
        </w:tc>
        <w:tc>
          <w:tcPr>
            <w:tcW w:w="501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w w:val="95"/>
                <w:kern w:val="0"/>
                <w:sz w:val="22"/>
                <w:szCs w:val="21"/>
              </w:rPr>
              <w:t>根据机构职能和工作需要合理</w:t>
            </w:r>
            <w:r w:rsidRPr="00DB3431">
              <w:rPr>
                <w:rFonts w:ascii="仿宋" w:eastAsia="仿宋" w:hAnsi="仿宋" w:cs="宋体" w:hint="eastAsia"/>
                <w:color w:val="000000"/>
                <w:w w:val="95"/>
                <w:kern w:val="0"/>
                <w:sz w:val="22"/>
                <w:szCs w:val="21"/>
              </w:rPr>
              <w:t>配置</w:t>
            </w:r>
          </w:p>
        </w:tc>
        <w:tc>
          <w:tcPr>
            <w:tcW w:w="11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3000</w:t>
            </w:r>
          </w:p>
        </w:tc>
        <w:tc>
          <w:tcPr>
            <w:tcW w:w="101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48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高档复印机</w:t>
            </w:r>
          </w:p>
        </w:tc>
        <w:tc>
          <w:tcPr>
            <w:tcW w:w="501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w w:val="95"/>
                <w:kern w:val="0"/>
                <w:sz w:val="22"/>
                <w:szCs w:val="21"/>
              </w:rPr>
              <w:t>每个50人以上（含50人）的单位文印室可配一台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50000</w:t>
            </w:r>
          </w:p>
        </w:tc>
        <w:tc>
          <w:tcPr>
            <w:tcW w:w="10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11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lang w:eastAsia="en-US"/>
              </w:rPr>
              <w:t>6年或复印30万张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复印机</w:t>
            </w:r>
          </w:p>
        </w:tc>
        <w:tc>
          <w:tcPr>
            <w:tcW w:w="5010" w:type="dxa"/>
            <w:tcBorders>
              <w:top w:val="single" w:sz="2" w:space="0" w:color="000000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编制内实有人数在100人以内的单位，每20人可以配置 l台复印机，不足20人的按20人计算；编制内实有人数在100人以上的单位，超出100人的部分每30人可以配置1台复印机，不足30人的按30人计算。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11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25000</w:t>
            </w:r>
          </w:p>
        </w:tc>
        <w:tc>
          <w:tcPr>
            <w:tcW w:w="101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11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lang w:eastAsia="en-US"/>
              </w:rPr>
              <w:t>6年或复印30万张纸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5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w w:val="95"/>
                <w:kern w:val="0"/>
                <w:sz w:val="22"/>
                <w:szCs w:val="21"/>
              </w:rPr>
              <w:t>一体机/传真</w:t>
            </w:r>
            <w:r w:rsidRPr="00DB3431">
              <w:rPr>
                <w:rFonts w:ascii="仿宋" w:eastAsia="仿宋" w:hAnsi="仿宋" w:cs="宋体"/>
                <w:color w:val="000000"/>
                <w:w w:val="95"/>
                <w:kern w:val="0"/>
                <w:sz w:val="22"/>
                <w:szCs w:val="21"/>
                <w:lang w:eastAsia="en-US"/>
              </w:rPr>
              <w:t>机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配置数量上限按单位编制内实有人数的30%计算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3000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46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扫描仪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配置数量上限按单位编制内实有人数的5%计算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4000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碎纸机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配置数量上限按单位编制内实有人数的5%计算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1000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投影仪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A133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10000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483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7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照相机</w:t>
            </w:r>
          </w:p>
        </w:tc>
        <w:tc>
          <w:tcPr>
            <w:tcW w:w="1247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普通相机</w:t>
            </w:r>
          </w:p>
        </w:tc>
        <w:tc>
          <w:tcPr>
            <w:tcW w:w="5010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相机配置总数不得超过单位人数的2%,不足50人按50人计算，因特殊职能需配置高档相机的，每个单位可配置1台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4000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高档相机</w:t>
            </w:r>
          </w:p>
        </w:tc>
        <w:tc>
          <w:tcPr>
            <w:tcW w:w="50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25000</w:t>
            </w: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34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摄像机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每个单位根据工作需要</w:t>
            </w:r>
            <w:r w:rsidRPr="00DB3431">
              <w:rPr>
                <w:rFonts w:ascii="仿宋" w:eastAsia="仿宋" w:hAnsi="仿宋" w:cs="宋体" w:hint="eastAsia"/>
                <w:color w:val="000000"/>
                <w:w w:val="85"/>
                <w:kern w:val="0"/>
                <w:sz w:val="22"/>
                <w:szCs w:val="21"/>
              </w:rPr>
              <w:t>，</w:t>
            </w: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可配置</w:t>
            </w: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1</w:t>
            </w: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6000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38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空调</w:t>
            </w:r>
          </w:p>
        </w:tc>
        <w:tc>
          <w:tcPr>
            <w:tcW w:w="1247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48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中央空调</w:t>
            </w:r>
          </w:p>
        </w:tc>
        <w:tc>
          <w:tcPr>
            <w:tcW w:w="501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根据工作需要合理配置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1</w:t>
            </w: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0000</w:t>
            </w: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/</w:t>
            </w:r>
            <w:proofErr w:type="gramStart"/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冷吨</w:t>
            </w:r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43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挂机</w:t>
            </w:r>
          </w:p>
        </w:tc>
        <w:tc>
          <w:tcPr>
            <w:tcW w:w="5010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right="206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每个办公室空调不超过1台，会议室空调应与面积大小匹配</w:t>
            </w:r>
          </w:p>
        </w:tc>
        <w:tc>
          <w:tcPr>
            <w:tcW w:w="11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5000</w:t>
            </w: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  <w:tr w:rsidR="00D06193" w:rsidRPr="00A13332" w:rsidTr="00F15F87">
        <w:trPr>
          <w:trHeight w:val="232"/>
          <w:jc w:val="center"/>
        </w:trPr>
        <w:tc>
          <w:tcPr>
            <w:tcW w:w="3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ind w:left="44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DB343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柜机</w:t>
            </w:r>
          </w:p>
        </w:tc>
        <w:tc>
          <w:tcPr>
            <w:tcW w:w="50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 w:rsidRPr="00DB3431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lang w:eastAsia="en-US"/>
              </w:rPr>
              <w:t>10000</w:t>
            </w: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3431" w:rsidRDefault="00D06193" w:rsidP="00A13332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1"/>
                <w:lang w:eastAsia="en-US"/>
              </w:rPr>
            </w:pPr>
          </w:p>
        </w:tc>
      </w:tr>
    </w:tbl>
    <w:p w:rsidR="00D06193" w:rsidRPr="00F15F87" w:rsidRDefault="00D06193" w:rsidP="00F15F87">
      <w:pPr>
        <w:spacing w:beforeLines="30" w:before="93" w:line="420" w:lineRule="exact"/>
        <w:rPr>
          <w:rFonts w:ascii="仿宋_GB2312" w:eastAsia="仿宋_GB2312"/>
          <w:bCs/>
          <w:sz w:val="24"/>
        </w:rPr>
      </w:pPr>
      <w:r w:rsidRPr="00F15F87">
        <w:rPr>
          <w:rFonts w:ascii="仿宋_GB2312" w:eastAsia="仿宋_GB2312" w:hint="eastAsia"/>
          <w:bCs/>
          <w:sz w:val="24"/>
        </w:rPr>
        <w:t>注：价格上限中的价格指单台设备的价格 。</w:t>
      </w:r>
      <w:bookmarkStart w:id="0" w:name="_GoBack"/>
      <w:bookmarkEnd w:id="0"/>
    </w:p>
    <w:sectPr w:rsidR="00D06193" w:rsidRPr="00F15F87" w:rsidSect="005F7677">
      <w:footerReference w:type="even" r:id="rId7"/>
      <w:footerReference w:type="default" r:id="rId8"/>
      <w:pgSz w:w="11907" w:h="16840" w:code="9"/>
      <w:pgMar w:top="2041" w:right="1531" w:bottom="2041" w:left="1531" w:header="851" w:footer="16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38" w:rsidRDefault="002B2238" w:rsidP="00D06193">
      <w:r>
        <w:separator/>
      </w:r>
    </w:p>
  </w:endnote>
  <w:endnote w:type="continuationSeparator" w:id="0">
    <w:p w:rsidR="002B2238" w:rsidRDefault="002B2238" w:rsidP="00D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D" w:rsidRDefault="00D06193" w:rsidP="00BA3E6D">
    <w:pPr>
      <w:pStyle w:val="a4"/>
      <w:framePr w:wrap="around" w:vAnchor="text" w:hAnchor="margin" w:xAlign="outside" w:y="1"/>
      <w:ind w:firstLineChars="100" w:firstLine="18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- 10 -</w:t>
    </w:r>
    <w:r>
      <w:rPr>
        <w:rStyle w:val="a5"/>
      </w:rPr>
      <w:fldChar w:fldCharType="end"/>
    </w:r>
  </w:p>
  <w:p w:rsidR="00064F6D" w:rsidRDefault="002B2238" w:rsidP="00BA3E6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D" w:rsidRDefault="00D06193" w:rsidP="00BF3EB5">
    <w:pPr>
      <w:pStyle w:val="a4"/>
      <w:framePr w:wrap="around" w:vAnchor="text" w:hAnchor="page" w:x="9935" w:y="3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B02">
      <w:rPr>
        <w:rStyle w:val="a5"/>
        <w:noProof/>
      </w:rPr>
      <w:t>- 1 -</w:t>
    </w:r>
    <w:r>
      <w:rPr>
        <w:rStyle w:val="a5"/>
      </w:rPr>
      <w:fldChar w:fldCharType="end"/>
    </w:r>
    <w:r>
      <w:rPr>
        <w:rStyle w:val="a5"/>
        <w:rFonts w:hint="eastAsia"/>
      </w:rPr>
      <w:t xml:space="preserve">　　</w:t>
    </w:r>
  </w:p>
  <w:p w:rsidR="00064F6D" w:rsidRDefault="002B2238" w:rsidP="00BA3E6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38" w:rsidRDefault="002B2238" w:rsidP="00D06193">
      <w:r>
        <w:separator/>
      </w:r>
    </w:p>
  </w:footnote>
  <w:footnote w:type="continuationSeparator" w:id="0">
    <w:p w:rsidR="002B2238" w:rsidRDefault="002B2238" w:rsidP="00D0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0"/>
    <w:rsid w:val="00282B13"/>
    <w:rsid w:val="002B2238"/>
    <w:rsid w:val="00981B02"/>
    <w:rsid w:val="00BB0F6B"/>
    <w:rsid w:val="00D06193"/>
    <w:rsid w:val="00D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B0F6B"/>
    <w:pPr>
      <w:jc w:val="center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3"/>
    <w:rsid w:val="00BB0F6B"/>
    <w:rPr>
      <w:rFonts w:ascii="Times New Roman" w:eastAsia="宋体" w:hAnsi="Times New Roman" w:cs="Times New Roman"/>
      <w:sz w:val="36"/>
      <w:szCs w:val="20"/>
    </w:rPr>
  </w:style>
  <w:style w:type="paragraph" w:styleId="a4">
    <w:name w:val="footer"/>
    <w:basedOn w:val="a"/>
    <w:link w:val="Char0"/>
    <w:rsid w:val="00BB0F6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BB0F6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BB0F6B"/>
  </w:style>
  <w:style w:type="character" w:styleId="a6">
    <w:name w:val="Strong"/>
    <w:qFormat/>
    <w:rsid w:val="00BB0F6B"/>
    <w:rPr>
      <w:b/>
    </w:rPr>
  </w:style>
  <w:style w:type="paragraph" w:styleId="a7">
    <w:name w:val="header"/>
    <w:basedOn w:val="a"/>
    <w:link w:val="Char1"/>
    <w:uiPriority w:val="99"/>
    <w:unhideWhenUsed/>
    <w:rsid w:val="00D0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061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B0F6B"/>
    <w:pPr>
      <w:jc w:val="center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3"/>
    <w:rsid w:val="00BB0F6B"/>
    <w:rPr>
      <w:rFonts w:ascii="Times New Roman" w:eastAsia="宋体" w:hAnsi="Times New Roman" w:cs="Times New Roman"/>
      <w:sz w:val="36"/>
      <w:szCs w:val="20"/>
    </w:rPr>
  </w:style>
  <w:style w:type="paragraph" w:styleId="a4">
    <w:name w:val="footer"/>
    <w:basedOn w:val="a"/>
    <w:link w:val="Char0"/>
    <w:rsid w:val="00BB0F6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BB0F6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BB0F6B"/>
  </w:style>
  <w:style w:type="character" w:styleId="a6">
    <w:name w:val="Strong"/>
    <w:qFormat/>
    <w:rsid w:val="00BB0F6B"/>
    <w:rPr>
      <w:b/>
    </w:rPr>
  </w:style>
  <w:style w:type="paragraph" w:styleId="a7">
    <w:name w:val="header"/>
    <w:basedOn w:val="a"/>
    <w:link w:val="Char1"/>
    <w:uiPriority w:val="99"/>
    <w:unhideWhenUsed/>
    <w:rsid w:val="00D0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06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2022-02-23T08:59:00Z</dcterms:created>
  <dcterms:modified xsi:type="dcterms:W3CDTF">2022-02-23T09:17:00Z</dcterms:modified>
</cp:coreProperties>
</file>